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65A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</w:pPr>
      <w:r w:rsidRPr="00BC79E2"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QUESTIONNAIRE D’EVALUATIO</w:t>
      </w:r>
      <w:r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N</w:t>
      </w:r>
    </w:p>
    <w:p w14:paraId="41B3070C" w14:textId="7409F826" w:rsidR="001D542D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u w:val="single"/>
        </w:rPr>
      </w:pPr>
      <w:proofErr w:type="gramStart"/>
      <w:r>
        <w:rPr>
          <w:rFonts w:ascii="Britannic Bold" w:hAnsi="Britannic Bold"/>
          <w:color w:val="3C3D3F"/>
        </w:rPr>
        <w:t>à</w:t>
      </w:r>
      <w:proofErr w:type="gramEnd"/>
      <w:r w:rsidRPr="00865BA1">
        <w:rPr>
          <w:rFonts w:ascii="Britannic Bold" w:hAnsi="Britannic Bold"/>
          <w:color w:val="3C3D3F"/>
        </w:rPr>
        <w:t xml:space="preserve"> retourner </w:t>
      </w:r>
      <w:r w:rsidRPr="0058292E">
        <w:rPr>
          <w:rFonts w:ascii="Britannic Bold" w:hAnsi="Britannic Bold"/>
          <w:color w:val="3C3D3F"/>
          <w:u w:val="single"/>
        </w:rPr>
        <w:t>avant la formation</w:t>
      </w:r>
      <w:r w:rsidR="00A24689">
        <w:rPr>
          <w:rFonts w:ascii="Britannic Bold" w:hAnsi="Britannic Bold"/>
          <w:color w:val="3C3D3F"/>
          <w:u w:val="single"/>
        </w:rPr>
        <w:t xml:space="preserve"> le </w:t>
      </w:r>
      <w:r w:rsidR="0064551E">
        <w:rPr>
          <w:rFonts w:ascii="Britannic Bold" w:hAnsi="Britannic Bold"/>
          <w:color w:val="3C3D3F"/>
          <w:u w:val="single"/>
        </w:rPr>
        <w:t>15</w:t>
      </w:r>
      <w:r w:rsidR="00C50326">
        <w:rPr>
          <w:rFonts w:ascii="Britannic Bold" w:hAnsi="Britannic Bold"/>
          <w:color w:val="3C3D3F"/>
          <w:u w:val="single"/>
        </w:rPr>
        <w:t>/0</w:t>
      </w:r>
      <w:r w:rsidR="00422A83">
        <w:rPr>
          <w:rFonts w:ascii="Britannic Bold" w:hAnsi="Britannic Bold"/>
          <w:color w:val="3C3D3F"/>
          <w:u w:val="single"/>
        </w:rPr>
        <w:t>6</w:t>
      </w:r>
      <w:r w:rsidR="00C50326">
        <w:rPr>
          <w:rFonts w:ascii="Britannic Bold" w:hAnsi="Britannic Bold"/>
          <w:color w:val="3C3D3F"/>
          <w:u w:val="single"/>
        </w:rPr>
        <w:t>/23</w:t>
      </w:r>
    </w:p>
    <w:p w14:paraId="0C2234B9" w14:textId="77777777" w:rsidR="001D542D" w:rsidRPr="0058292E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sz w:val="10"/>
          <w:szCs w:val="10"/>
        </w:rPr>
      </w:pPr>
    </w:p>
    <w:p w14:paraId="174D5D20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color w:val="0070C0"/>
          <w:sz w:val="18"/>
          <w:szCs w:val="18"/>
        </w:rPr>
      </w:pPr>
      <w:proofErr w:type="gramStart"/>
      <w:r w:rsidRPr="00865BA1">
        <w:rPr>
          <w:rFonts w:ascii="Britannic Bold" w:hAnsi="Britannic Bold"/>
          <w:color w:val="3C3D3F"/>
          <w:sz w:val="18"/>
          <w:szCs w:val="18"/>
        </w:rPr>
        <w:t>mail</w:t>
      </w:r>
      <w:proofErr w:type="gramEnd"/>
      <w:r w:rsidRPr="00865BA1">
        <w:rPr>
          <w:rFonts w:ascii="Britannic Bold" w:hAnsi="Britannic Bold"/>
          <w:color w:val="3C3D3F"/>
          <w:sz w:val="18"/>
          <w:szCs w:val="18"/>
        </w:rPr>
        <w:t xml:space="preserve"> : </w:t>
      </w:r>
      <w:hyperlink r:id="rId7" w:history="1">
        <w:r w:rsidRPr="00865BA1">
          <w:rPr>
            <w:rStyle w:val="Lienhypertexte"/>
            <w:rFonts w:ascii="Britannic Bold" w:hAnsi="Britannic Bold"/>
            <w:color w:val="0070C0"/>
            <w:sz w:val="18"/>
            <w:szCs w:val="18"/>
          </w:rPr>
          <w:t>conference@conferencedesbatonniers.com</w:t>
        </w:r>
      </w:hyperlink>
    </w:p>
    <w:p w14:paraId="0DFA45C8" w14:textId="77777777" w:rsidR="001D542D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3953DD2" w14:textId="77777777" w:rsidR="001D542D" w:rsidRDefault="001D542D" w:rsidP="005E7723">
      <w:pPr>
        <w:shd w:val="clear" w:color="auto" w:fill="FFFFFF"/>
        <w:ind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F718D7C" w14:textId="77777777" w:rsidR="001D542D" w:rsidRPr="005E7723" w:rsidRDefault="001D542D" w:rsidP="0064551E">
      <w:pPr>
        <w:shd w:val="clear" w:color="auto" w:fill="FFFFFF"/>
        <w:ind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>Les thèmes retenus et proposés par l’IFOC diffèrent chaque année et sont en corrélation avec les missions dévolues aux bâtonniers, notamment : La déontologie - Procédure disciplinaire - Gestion des finances et administration des ordres - Règlement des difficultés entre confrères - Communication - Etc.</w:t>
      </w:r>
    </w:p>
    <w:p w14:paraId="724DB2F9" w14:textId="77777777" w:rsidR="001D542D" w:rsidRPr="005E7723" w:rsidRDefault="001D542D" w:rsidP="0064551E">
      <w:pPr>
        <w:shd w:val="clear" w:color="auto" w:fill="FFFFFF"/>
        <w:ind w:right="-77"/>
        <w:jc w:val="both"/>
        <w:rPr>
          <w:rStyle w:val="Lienhypertexte"/>
          <w:rFonts w:ascii="Lato Light" w:hAnsi="Lato Light"/>
          <w:color w:val="auto"/>
          <w:sz w:val="16"/>
          <w:szCs w:val="16"/>
          <w:u w:val="none"/>
        </w:rPr>
      </w:pPr>
    </w:p>
    <w:p w14:paraId="29D7EE13" w14:textId="77777777" w:rsidR="001D542D" w:rsidRPr="005E7723" w:rsidRDefault="001D542D" w:rsidP="0064551E">
      <w:pPr>
        <w:shd w:val="clear" w:color="auto" w:fill="FFFFFF"/>
        <w:ind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La Conférence des Bâtonniers s’est dotée- via l’IFOC – d’un organisme de formation répondant aux préoccupations des bâtonniers. </w:t>
      </w:r>
    </w:p>
    <w:p w14:paraId="5BD50CDE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</w:p>
    <w:p w14:paraId="01C60E8E" w14:textId="0904B979" w:rsidR="001D542D" w:rsidRPr="00422A83" w:rsidRDefault="001D542D" w:rsidP="0064551E">
      <w:pPr>
        <w:jc w:val="both"/>
        <w:rPr>
          <w:rStyle w:val="Lienhypertexte"/>
          <w:rFonts w:ascii="Arial Narrow" w:eastAsia="Times New Roman" w:hAnsi="Arial Narrow" w:cs="Arial"/>
          <w:b/>
          <w:bCs/>
          <w:color w:val="0070C0"/>
          <w:kern w:val="24"/>
          <w:sz w:val="24"/>
          <w:szCs w:val="24"/>
          <w:u w:val="none"/>
          <w:lang w:eastAsia="fr-FR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Dans la volonté de mieux vous connaître et d’adapter notre session de formation </w:t>
      </w:r>
      <w:r w:rsidR="0064551E">
        <w:rPr>
          <w:rFonts w:ascii="Arial Narrow" w:eastAsia="Times New Roman" w:hAnsi="Arial Narrow" w:cs="Arial"/>
          <w:b/>
          <w:bCs/>
          <w:color w:val="0070C0"/>
          <w:kern w:val="24"/>
          <w:sz w:val="24"/>
          <w:szCs w:val="24"/>
          <w:lang w:eastAsia="fr-FR"/>
        </w:rPr>
        <w:t xml:space="preserve">Taxation des honoraires </w:t>
      </w:r>
      <w:r w:rsidR="00387155">
        <w:rPr>
          <w:rStyle w:val="Lienhypertexte"/>
          <w:rFonts w:ascii="Lato Light" w:hAnsi="Lato Light"/>
          <w:color w:val="0070C0"/>
          <w:u w:val="none"/>
        </w:rPr>
        <w:t xml:space="preserve">du </w:t>
      </w:r>
      <w:r w:rsidR="0064551E">
        <w:rPr>
          <w:rStyle w:val="Lienhypertexte"/>
          <w:rFonts w:ascii="Lato Light" w:hAnsi="Lato Light"/>
          <w:color w:val="0070C0"/>
          <w:u w:val="none"/>
        </w:rPr>
        <w:t xml:space="preserve">vendredi 16 </w:t>
      </w:r>
      <w:r w:rsidR="00422A83">
        <w:rPr>
          <w:rStyle w:val="Lienhypertexte"/>
          <w:rFonts w:ascii="Lato Light" w:hAnsi="Lato Light"/>
          <w:color w:val="0070C0"/>
          <w:u w:val="none"/>
        </w:rPr>
        <w:t>juin</w:t>
      </w:r>
      <w:r w:rsidR="00C50326">
        <w:rPr>
          <w:rStyle w:val="Lienhypertexte"/>
          <w:rFonts w:ascii="Lato Light" w:hAnsi="Lato Light"/>
          <w:color w:val="0070C0"/>
          <w:u w:val="none"/>
        </w:rPr>
        <w:t xml:space="preserve"> 2023</w:t>
      </w:r>
      <w:r w:rsidR="00C9418F" w:rsidRPr="005E7723">
        <w:rPr>
          <w:rStyle w:val="Lienhypertexte"/>
          <w:rFonts w:ascii="Lato Light" w:hAnsi="Lato Light"/>
          <w:color w:val="0070C0"/>
          <w:u w:val="none"/>
        </w:rPr>
        <w:t xml:space="preserve"> 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qui se tiendra </w:t>
      </w:r>
      <w:r w:rsidR="0064551E">
        <w:rPr>
          <w:rStyle w:val="Lienhypertexte"/>
          <w:rFonts w:ascii="Lato Light" w:hAnsi="Lato Light"/>
          <w:color w:val="0070C0"/>
          <w:u w:val="none"/>
        </w:rPr>
        <w:t>Salle CARPA à Dijon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 </w:t>
      </w:r>
      <w:r w:rsidRPr="005E7723">
        <w:rPr>
          <w:rStyle w:val="Lienhypertexte"/>
          <w:rFonts w:ascii="Lato Light" w:hAnsi="Lato Light"/>
          <w:color w:val="auto"/>
          <w:u w:val="none"/>
        </w:rPr>
        <w:t>nous vous proposons de compléter ci-après le tableau d’évaluation du positionnement de façon à ce que vous nous indiquiez quel est votre niveau de maîtrise par rapport aux thèmes abordés. Vous observerez que ce questionnaire est anonyme.</w:t>
      </w:r>
    </w:p>
    <w:p w14:paraId="2628FBB6" w14:textId="77777777" w:rsidR="001D542D" w:rsidRPr="004B0886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tbl>
      <w:tblPr>
        <w:tblpPr w:leftFromText="141" w:rightFromText="141" w:vertAnchor="text" w:horzAnchor="page" w:tblpX="819" w:tblpY="7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417"/>
        <w:gridCol w:w="1418"/>
        <w:gridCol w:w="1417"/>
      </w:tblGrid>
      <w:tr w:rsidR="001D542D" w:rsidRPr="00963444" w14:paraId="51FC3F6C" w14:textId="77777777" w:rsidTr="0064551E">
        <w:trPr>
          <w:trHeight w:val="2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2959" w14:textId="77777777" w:rsidR="001D542D" w:rsidRPr="00963444" w:rsidRDefault="001D542D" w:rsidP="00A24689">
            <w:pPr>
              <w:ind w:left="284" w:right="-39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7F699" w14:textId="77777777" w:rsidR="001D542D" w:rsidRPr="00963444" w:rsidRDefault="001D542D" w:rsidP="009A6E82">
            <w:pPr>
              <w:ind w:left="284" w:right="-77"/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Evaluation du positionnement </w:t>
            </w:r>
            <w:r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de la maîtrise des thèmes abordés </w:t>
            </w: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au début de la formation </w:t>
            </w:r>
          </w:p>
        </w:tc>
      </w:tr>
      <w:tr w:rsidR="001D542D" w:rsidRPr="00963444" w14:paraId="5D1E415C" w14:textId="77777777" w:rsidTr="0064551E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507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Thèmes abordés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A0D35" w14:textId="77777777" w:rsidR="0064551E" w:rsidRDefault="001D542D" w:rsidP="0064551E">
            <w:pPr>
              <w:ind w:right="170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 xml:space="preserve">Parfaitement maîtrisé </w:t>
            </w:r>
          </w:p>
          <w:p w14:paraId="5D7432BB" w14:textId="04B8510D" w:rsidR="001D542D" w:rsidRPr="00963444" w:rsidRDefault="001D542D" w:rsidP="0064551E">
            <w:pPr>
              <w:ind w:right="170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6DB" w14:textId="4E4532EA" w:rsidR="00C50326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 xml:space="preserve">Bien maîtrisé </w:t>
            </w:r>
          </w:p>
          <w:p w14:paraId="50224887" w14:textId="742D30DC" w:rsidR="0064551E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75%</w:t>
            </w:r>
          </w:p>
          <w:p w14:paraId="47F62FAA" w14:textId="77777777" w:rsidR="0064551E" w:rsidRDefault="0064551E" w:rsidP="00C50326">
            <w:pPr>
              <w:ind w:right="-77"/>
              <w:rPr>
                <w:rFonts w:ascii="Garamond" w:hAnsi="Garamond" w:cs="Calibri"/>
                <w:color w:val="000000"/>
              </w:rPr>
            </w:pPr>
          </w:p>
          <w:p w14:paraId="4DCB0D12" w14:textId="0F346F69" w:rsidR="0064551E" w:rsidRPr="00963444" w:rsidRDefault="0064551E" w:rsidP="00C50326">
            <w:pPr>
              <w:ind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5C2" w14:textId="77777777" w:rsidR="0064551E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Correctement m</w:t>
            </w:r>
            <w:r w:rsidRPr="00963444">
              <w:rPr>
                <w:rFonts w:ascii="Garamond" w:hAnsi="Garamond" w:cs="Calibri"/>
                <w:color w:val="000000"/>
              </w:rPr>
              <w:t xml:space="preserve">aîtrisé 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</w:p>
          <w:p w14:paraId="01C13CEA" w14:textId="0BEB89C5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9AF" w14:textId="77777777" w:rsidR="001D542D" w:rsidRDefault="001D542D" w:rsidP="00C50326">
            <w:pPr>
              <w:ind w:left="-23" w:right="-77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Pas assez </w:t>
            </w:r>
            <w:r w:rsidRPr="00963444">
              <w:rPr>
                <w:rFonts w:ascii="Garamond" w:hAnsi="Garamond" w:cs="Calibri"/>
                <w:color w:val="000000"/>
              </w:rPr>
              <w:t xml:space="preserve">maîtrisé </w:t>
            </w:r>
            <w:r>
              <w:rPr>
                <w:rFonts w:ascii="Garamond" w:hAnsi="Garamond" w:cs="Calibri"/>
                <w:color w:val="000000"/>
              </w:rPr>
              <w:t xml:space="preserve">            </w:t>
            </w:r>
            <w:r w:rsidRPr="00963444">
              <w:rPr>
                <w:rFonts w:ascii="Garamond" w:hAnsi="Garamond" w:cs="Calibri"/>
                <w:color w:val="000000"/>
              </w:rPr>
              <w:t>25%</w:t>
            </w:r>
          </w:p>
          <w:p w14:paraId="6D4A9A86" w14:textId="77777777" w:rsidR="0064551E" w:rsidRPr="00963444" w:rsidRDefault="0064551E" w:rsidP="00C50326">
            <w:pPr>
              <w:ind w:left="-23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6E564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Pas du tout</w:t>
            </w:r>
          </w:p>
          <w:p w14:paraId="236B0EA9" w14:textId="77777777" w:rsidR="001D542D" w:rsidRPr="00963444" w:rsidRDefault="001D542D" w:rsidP="00C50326">
            <w:pPr>
              <w:ind w:right="-77"/>
              <w:rPr>
                <w:rFonts w:ascii="Garamond" w:hAnsi="Garamond" w:cs="Calibri"/>
                <w:color w:val="000000"/>
              </w:rPr>
            </w:pPr>
            <w:proofErr w:type="gramStart"/>
            <w:r>
              <w:rPr>
                <w:rFonts w:ascii="Garamond" w:hAnsi="Garamond" w:cs="Calibri"/>
                <w:color w:val="000000"/>
              </w:rPr>
              <w:t>m</w:t>
            </w:r>
            <w:r w:rsidRPr="00963444">
              <w:rPr>
                <w:rFonts w:ascii="Garamond" w:hAnsi="Garamond" w:cs="Calibri"/>
                <w:color w:val="000000"/>
              </w:rPr>
              <w:t>aîtrisé</w:t>
            </w:r>
            <w:proofErr w:type="gramEnd"/>
            <w:r w:rsidRPr="00963444">
              <w:rPr>
                <w:rFonts w:ascii="Garamond" w:hAnsi="Garamond" w:cs="Calibri"/>
                <w:color w:val="000000"/>
              </w:rPr>
              <w:t xml:space="preserve"> </w:t>
            </w:r>
            <w:r>
              <w:rPr>
                <w:rFonts w:ascii="Garamond" w:hAnsi="Garamond" w:cs="Calibri"/>
                <w:color w:val="000000"/>
              </w:rPr>
              <w:t xml:space="preserve">                        </w:t>
            </w:r>
            <w:r w:rsidRPr="00963444">
              <w:rPr>
                <w:rFonts w:ascii="Garamond" w:hAnsi="Garamond" w:cs="Calibri"/>
                <w:color w:val="000000"/>
              </w:rPr>
              <w:t>0%</w:t>
            </w:r>
          </w:p>
        </w:tc>
      </w:tr>
      <w:tr w:rsidR="001D542D" w:rsidRPr="00963444" w14:paraId="39A35240" w14:textId="77777777" w:rsidTr="0064551E">
        <w:trPr>
          <w:trHeight w:val="10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14E7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478ED99D" w14:textId="2EB43083" w:rsidR="001D542D" w:rsidRPr="00497C59" w:rsidRDefault="0064551E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eastAsia="Garamond" w:hAnsi="Garamond" w:cs="Arial"/>
                <w:color w:val="000000" w:themeColor="text1"/>
              </w:rPr>
              <w:t>La procédure : les règles générales de la procédure</w:t>
            </w:r>
          </w:p>
          <w:p w14:paraId="6CF0E24A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6CBE49B3" w14:textId="4E3F496E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BB7" w14:textId="77777777" w:rsidR="001D542D" w:rsidRPr="005E7723" w:rsidRDefault="001D542D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6B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E75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AE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953F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5940F07" w14:textId="77777777" w:rsidTr="006455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E0E9" w14:textId="5E6AE62E" w:rsidR="00C9418F" w:rsidRPr="00497C59" w:rsidRDefault="0064551E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La procédure : les règles particulières de taxe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2B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6E3E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8D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6359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43CF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C2D3CB7" w14:textId="77777777" w:rsidTr="006455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02D4E" w14:textId="7349C3F5" w:rsidR="00C9418F" w:rsidRPr="00497C59" w:rsidRDefault="0064551E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eastAsia="Calibri" w:hAnsi="Garamond" w:cs="Arial"/>
                <w:color w:val="000000" w:themeColor="text1"/>
              </w:rPr>
              <w:t>L’examen de la demande : la forme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502" w14:textId="64356E58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285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76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CDA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6B88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7A37B38C" w14:textId="77777777" w:rsidTr="006455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2C081" w14:textId="3992E6C3" w:rsidR="00C9418F" w:rsidRPr="00497C59" w:rsidRDefault="0064551E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eastAsia="Calibri" w:hAnsi="Garamond" w:cs="Arial"/>
                <w:color w:val="000000" w:themeColor="text1"/>
              </w:rPr>
              <w:t>L’examen de la demande : la convention d’honoraire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1F7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97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AC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42A6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96EC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64551E" w:rsidRPr="00963444" w14:paraId="366F7EC5" w14:textId="77777777" w:rsidTr="006455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372DA" w14:textId="1FA037F2" w:rsidR="0064551E" w:rsidRDefault="0064551E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>
              <w:rPr>
                <w:rFonts w:ascii="Garamond" w:eastAsia="Calibri" w:hAnsi="Garamond" w:cs="Arial"/>
                <w:color w:val="000000" w:themeColor="text1"/>
              </w:rPr>
              <w:t>L’examen de la demande : les demandes proprement dites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C1D" w14:textId="77777777" w:rsidR="0064551E" w:rsidRPr="005E7723" w:rsidRDefault="0064551E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E2FB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BE35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B705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20466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64551E" w:rsidRPr="00963444" w14:paraId="41C22706" w14:textId="77777777" w:rsidTr="0064551E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18F51" w14:textId="67E00378" w:rsidR="0064551E" w:rsidRDefault="0064551E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>
              <w:rPr>
                <w:rFonts w:ascii="Garamond" w:eastAsia="Calibri" w:hAnsi="Garamond" w:cs="Arial"/>
                <w:color w:val="000000" w:themeColor="text1"/>
              </w:rPr>
              <w:t>Les mentions à inclure dans l’ordonnance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A74" w14:textId="77777777" w:rsidR="0064551E" w:rsidRPr="005E7723" w:rsidRDefault="0064551E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89B8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0673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42DD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175C" w14:textId="77777777" w:rsidR="0064551E" w:rsidRPr="00963444" w:rsidRDefault="0064551E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</w:tbl>
    <w:p w14:paraId="5B99B4AB" w14:textId="593709E6" w:rsidR="00033BA6" w:rsidRDefault="00033BA6" w:rsidP="00497C59"/>
    <w:sectPr w:rsidR="00033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43EB" w14:textId="77777777" w:rsidR="009A7037" w:rsidRDefault="009A7037" w:rsidP="001D542D">
      <w:r>
        <w:separator/>
      </w:r>
    </w:p>
  </w:endnote>
  <w:endnote w:type="continuationSeparator" w:id="0">
    <w:p w14:paraId="4C169961" w14:textId="77777777" w:rsidR="009A7037" w:rsidRDefault="009A7037" w:rsidP="001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5865" w14:textId="77777777" w:rsidR="009A7037" w:rsidRDefault="009A7037" w:rsidP="001D542D">
      <w:r>
        <w:separator/>
      </w:r>
    </w:p>
  </w:footnote>
  <w:footnote w:type="continuationSeparator" w:id="0">
    <w:p w14:paraId="0B04019D" w14:textId="77777777" w:rsidR="009A7037" w:rsidRDefault="009A7037" w:rsidP="001D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689" w14:textId="29E09082" w:rsidR="001D542D" w:rsidRDefault="001D542D" w:rsidP="001D542D">
    <w:pPr>
      <w:pStyle w:val="En-tte"/>
      <w:jc w:val="center"/>
    </w:pPr>
    <w:r w:rsidRPr="00D17266">
      <w:rPr>
        <w:rFonts w:ascii="Garamond" w:hAnsi="Garamond" w:cs="Arial"/>
        <w:noProof/>
      </w:rPr>
      <w:drawing>
        <wp:inline distT="0" distB="0" distL="0" distR="0" wp14:anchorId="2714A6A4" wp14:editId="5E49AC21">
          <wp:extent cx="1762898" cy="938425"/>
          <wp:effectExtent l="0" t="0" r="0" b="0"/>
          <wp:docPr id="119" name="Image 1" descr="logo_small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mall_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296" cy="94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04F"/>
    <w:multiLevelType w:val="hybridMultilevel"/>
    <w:tmpl w:val="2932C4F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E1A4D"/>
    <w:multiLevelType w:val="hybridMultilevel"/>
    <w:tmpl w:val="C94AC622"/>
    <w:lvl w:ilvl="0" w:tplc="4F749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7703">
    <w:abstractNumId w:val="0"/>
  </w:num>
  <w:num w:numId="2" w16cid:durableId="141053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D"/>
    <w:rsid w:val="00033BA6"/>
    <w:rsid w:val="001D542D"/>
    <w:rsid w:val="00387155"/>
    <w:rsid w:val="00422A83"/>
    <w:rsid w:val="00430CAB"/>
    <w:rsid w:val="00497C59"/>
    <w:rsid w:val="005E7723"/>
    <w:rsid w:val="00636F72"/>
    <w:rsid w:val="0064551E"/>
    <w:rsid w:val="007F2E4D"/>
    <w:rsid w:val="008730DE"/>
    <w:rsid w:val="009968C6"/>
    <w:rsid w:val="009A7037"/>
    <w:rsid w:val="00A1151D"/>
    <w:rsid w:val="00A24689"/>
    <w:rsid w:val="00AB04BA"/>
    <w:rsid w:val="00BF4749"/>
    <w:rsid w:val="00C50326"/>
    <w:rsid w:val="00C9418F"/>
    <w:rsid w:val="00CA76E2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1722"/>
  <w15:chartTrackingRefBased/>
  <w15:docId w15:val="{F21843F8-E50B-46B4-8DFC-AF8576C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54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42D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42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conferencedesbatonni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-Françoise ABESCAT</dc:creator>
  <cp:keywords/>
  <dc:description/>
  <cp:lastModifiedBy>Conférence des bâtonniers Conférence des bâtonniers</cp:lastModifiedBy>
  <cp:revision>2</cp:revision>
  <dcterms:created xsi:type="dcterms:W3CDTF">2023-05-23T09:56:00Z</dcterms:created>
  <dcterms:modified xsi:type="dcterms:W3CDTF">2023-05-23T09:56:00Z</dcterms:modified>
</cp:coreProperties>
</file>