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347" w14:textId="482CABB7" w:rsidR="00A0529A" w:rsidRDefault="00BC79E2" w:rsidP="00BC79E2">
      <w:pPr>
        <w:shd w:val="clear" w:color="auto" w:fill="FFFFFF"/>
        <w:ind w:right="-568"/>
        <w:jc w:val="center"/>
        <w:rPr>
          <w:rStyle w:val="Lienhypertexte"/>
          <w:rFonts w:ascii="Garamond" w:hAnsi="Garamond"/>
          <w:color w:val="3C3D3F"/>
          <w:sz w:val="20"/>
          <w:szCs w:val="20"/>
          <w:u w:val="none"/>
        </w:rPr>
      </w:pPr>
      <w:r>
        <w:rPr>
          <w:noProof/>
        </w:rPr>
        <w:drawing>
          <wp:inline distT="0" distB="0" distL="0" distR="0" wp14:anchorId="1FF2AD15" wp14:editId="3BE6BE8B">
            <wp:extent cx="2003695" cy="78371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99" cy="80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5CD">
        <w:rPr>
          <w:rFonts w:ascii="Garamond" w:hAnsi="Garamond" w:cs="Arial"/>
          <w:noProof/>
        </w:rPr>
        <w:drawing>
          <wp:inline distT="0" distB="0" distL="0" distR="0" wp14:anchorId="49A90BB5" wp14:editId="7532FFB5">
            <wp:extent cx="1470218" cy="792540"/>
            <wp:effectExtent l="0" t="0" r="0" b="7620"/>
            <wp:docPr id="3" name="Image 3" descr="logo_small_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small_wor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94" cy="806273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1080" w14:textId="77777777" w:rsidR="00686683" w:rsidRPr="00BF2EB2" w:rsidRDefault="00686683" w:rsidP="00BF2EB2">
      <w:pPr>
        <w:shd w:val="clear" w:color="auto" w:fill="FFFFFF"/>
        <w:ind w:right="-710"/>
        <w:jc w:val="center"/>
        <w:rPr>
          <w:rStyle w:val="Lienhypertexte"/>
          <w:rFonts w:ascii="Garamond" w:hAnsi="Garamond"/>
          <w:color w:val="3C3D3F"/>
          <w:sz w:val="10"/>
          <w:szCs w:val="10"/>
          <w:u w:val="none"/>
        </w:rPr>
      </w:pPr>
    </w:p>
    <w:p w14:paraId="1B0E521A" w14:textId="725F671A" w:rsidR="0058292E" w:rsidRDefault="00BC79E2" w:rsidP="006B3E76">
      <w:pPr>
        <w:shd w:val="clear" w:color="auto" w:fill="FFFFFF"/>
        <w:ind w:right="-710"/>
        <w:jc w:val="center"/>
        <w:rPr>
          <w:rStyle w:val="Lienhypertexte"/>
          <w:rFonts w:ascii="Britannic Bold" w:hAnsi="Britannic Bold"/>
          <w:b/>
          <w:bCs/>
          <w:color w:val="0070C0"/>
          <w:sz w:val="32"/>
          <w:szCs w:val="32"/>
          <w:u w:val="none"/>
        </w:rPr>
      </w:pPr>
      <w:r w:rsidRPr="00BC79E2">
        <w:rPr>
          <w:rStyle w:val="Lienhypertexte"/>
          <w:rFonts w:ascii="Britannic Bold" w:hAnsi="Britannic Bold"/>
          <w:b/>
          <w:bCs/>
          <w:color w:val="0070C0"/>
          <w:sz w:val="32"/>
          <w:szCs w:val="32"/>
          <w:u w:val="none"/>
        </w:rPr>
        <w:t>QUESTIONNAIRE D’EVALUATIO</w:t>
      </w:r>
      <w:r w:rsidR="00A633A2">
        <w:rPr>
          <w:rStyle w:val="Lienhypertexte"/>
          <w:rFonts w:ascii="Britannic Bold" w:hAnsi="Britannic Bold"/>
          <w:b/>
          <w:bCs/>
          <w:color w:val="0070C0"/>
          <w:sz w:val="32"/>
          <w:szCs w:val="32"/>
          <w:u w:val="none"/>
        </w:rPr>
        <w:t>N</w:t>
      </w:r>
    </w:p>
    <w:p w14:paraId="3DD56E5A" w14:textId="0916EC9B" w:rsidR="006811E3" w:rsidRPr="006811E3" w:rsidRDefault="00455721" w:rsidP="006811E3">
      <w:pPr>
        <w:shd w:val="clear" w:color="auto" w:fill="FFFFFF"/>
        <w:ind w:right="-710"/>
        <w:jc w:val="center"/>
        <w:rPr>
          <w:rFonts w:ascii="Britannic Bold" w:hAnsi="Britannic Bold"/>
          <w:b/>
          <w:bCs/>
          <w:color w:val="0070C0"/>
          <w:sz w:val="32"/>
          <w:szCs w:val="32"/>
        </w:rPr>
      </w:pPr>
      <w:proofErr w:type="gramStart"/>
      <w:r>
        <w:rPr>
          <w:rFonts w:ascii="Britannic Bold" w:hAnsi="Britannic Bold"/>
          <w:b/>
          <w:bCs/>
          <w:color w:val="0070C0"/>
          <w:sz w:val="32"/>
          <w:szCs w:val="32"/>
        </w:rPr>
        <w:t>d</w:t>
      </w:r>
      <w:r w:rsidR="006811E3" w:rsidRPr="006811E3">
        <w:rPr>
          <w:rFonts w:ascii="Britannic Bold" w:hAnsi="Britannic Bold"/>
          <w:b/>
          <w:bCs/>
          <w:color w:val="0070C0"/>
          <w:sz w:val="32"/>
          <w:szCs w:val="32"/>
        </w:rPr>
        <w:t>u</w:t>
      </w:r>
      <w:proofErr w:type="gramEnd"/>
      <w:r w:rsidR="006811E3" w:rsidRPr="006811E3">
        <w:rPr>
          <w:rFonts w:ascii="Britannic Bold" w:hAnsi="Britannic Bold"/>
          <w:b/>
          <w:bCs/>
          <w:color w:val="0070C0"/>
          <w:sz w:val="32"/>
          <w:szCs w:val="32"/>
        </w:rPr>
        <w:t xml:space="preserve"> </w:t>
      </w:r>
      <w:r>
        <w:rPr>
          <w:rFonts w:ascii="Britannic Bold" w:hAnsi="Britannic Bold"/>
          <w:b/>
          <w:bCs/>
          <w:color w:val="0070C0"/>
          <w:sz w:val="32"/>
          <w:szCs w:val="32"/>
        </w:rPr>
        <w:t>24 et 25 octobre</w:t>
      </w:r>
      <w:r w:rsidR="006811E3" w:rsidRPr="006811E3">
        <w:rPr>
          <w:rFonts w:ascii="Britannic Bold" w:hAnsi="Britannic Bold"/>
          <w:b/>
          <w:bCs/>
          <w:color w:val="0070C0"/>
          <w:sz w:val="32"/>
          <w:szCs w:val="32"/>
        </w:rPr>
        <w:t xml:space="preserve"> 202</w:t>
      </w:r>
      <w:r w:rsidR="001023A5">
        <w:rPr>
          <w:rFonts w:ascii="Britannic Bold" w:hAnsi="Britannic Bold"/>
          <w:b/>
          <w:bCs/>
          <w:color w:val="0070C0"/>
          <w:sz w:val="32"/>
          <w:szCs w:val="32"/>
        </w:rPr>
        <w:t>5</w:t>
      </w:r>
    </w:p>
    <w:p w14:paraId="35B7B24E" w14:textId="77777777" w:rsidR="006811E3" w:rsidRPr="00BF2EB2" w:rsidRDefault="006811E3" w:rsidP="006B3E76">
      <w:pPr>
        <w:shd w:val="clear" w:color="auto" w:fill="FFFFFF"/>
        <w:ind w:right="-710"/>
        <w:jc w:val="center"/>
        <w:rPr>
          <w:rStyle w:val="Lienhypertexte"/>
          <w:rFonts w:ascii="Britannic Bold" w:hAnsi="Britannic Bold"/>
          <w:b/>
          <w:bCs/>
          <w:color w:val="0070C0"/>
          <w:sz w:val="10"/>
          <w:szCs w:val="10"/>
          <w:u w:val="none"/>
        </w:rPr>
      </w:pPr>
    </w:p>
    <w:p w14:paraId="53BDEDD1" w14:textId="4825961E" w:rsidR="006B3E76" w:rsidRDefault="00BC79E2" w:rsidP="006B3E76">
      <w:pPr>
        <w:shd w:val="clear" w:color="auto" w:fill="FFFFFF"/>
        <w:ind w:right="-710"/>
        <w:jc w:val="center"/>
        <w:rPr>
          <w:rFonts w:ascii="Britannic Bold" w:hAnsi="Britannic Bold"/>
          <w:color w:val="3C3D3F"/>
          <w:sz w:val="22"/>
          <w:szCs w:val="22"/>
          <w:u w:val="single"/>
        </w:rPr>
      </w:pPr>
      <w:proofErr w:type="gramStart"/>
      <w:r>
        <w:rPr>
          <w:rFonts w:ascii="Britannic Bold" w:hAnsi="Britannic Bold"/>
          <w:color w:val="3C3D3F"/>
          <w:sz w:val="22"/>
          <w:szCs w:val="22"/>
        </w:rPr>
        <w:t>à</w:t>
      </w:r>
      <w:proofErr w:type="gramEnd"/>
      <w:r w:rsidRPr="00865BA1">
        <w:rPr>
          <w:rFonts w:ascii="Britannic Bold" w:hAnsi="Britannic Bold"/>
          <w:color w:val="3C3D3F"/>
          <w:sz w:val="22"/>
          <w:szCs w:val="22"/>
        </w:rPr>
        <w:t xml:space="preserve"> retourner </w:t>
      </w:r>
      <w:r w:rsidR="0058292E" w:rsidRPr="0058292E">
        <w:rPr>
          <w:rFonts w:ascii="Britannic Bold" w:hAnsi="Britannic Bold"/>
          <w:color w:val="3C3D3F"/>
          <w:sz w:val="22"/>
          <w:szCs w:val="22"/>
          <w:u w:val="single"/>
        </w:rPr>
        <w:t>avant la formation</w:t>
      </w:r>
      <w:r w:rsidR="00C619C6">
        <w:rPr>
          <w:rFonts w:ascii="Britannic Bold" w:hAnsi="Britannic Bold"/>
          <w:color w:val="3C3D3F"/>
          <w:sz w:val="22"/>
          <w:szCs w:val="22"/>
          <w:u w:val="single"/>
        </w:rPr>
        <w:t xml:space="preserve"> 21/10/25</w:t>
      </w:r>
    </w:p>
    <w:p w14:paraId="3A4A2C40" w14:textId="12611634" w:rsidR="006B3E76" w:rsidRPr="006B3E76" w:rsidRDefault="006B3E76" w:rsidP="006B3E76">
      <w:pPr>
        <w:shd w:val="clear" w:color="auto" w:fill="FFFFFF"/>
        <w:ind w:right="-710"/>
        <w:jc w:val="center"/>
        <w:rPr>
          <w:rFonts w:ascii="Britannic Bold" w:hAnsi="Britannic Bold"/>
          <w:color w:val="3C3D3F"/>
          <w:sz w:val="22"/>
          <w:szCs w:val="22"/>
          <w:u w:val="single"/>
        </w:rPr>
      </w:pPr>
      <w:r w:rsidRPr="006B3E76">
        <w:rPr>
          <w:rFonts w:ascii="Britannic Bold" w:hAnsi="Britannic Bold"/>
          <w:color w:val="0070C0"/>
          <w:sz w:val="22"/>
          <w:szCs w:val="22"/>
        </w:rPr>
        <w:t xml:space="preserve">« </w:t>
      </w:r>
      <w:r w:rsidR="00B01F3B">
        <w:rPr>
          <w:rFonts w:ascii="Britannic Bold" w:hAnsi="Britannic Bold"/>
          <w:color w:val="0070C0"/>
          <w:sz w:val="22"/>
          <w:szCs w:val="22"/>
        </w:rPr>
        <w:t xml:space="preserve">Le bâtonnier et </w:t>
      </w:r>
      <w:r w:rsidR="00455721">
        <w:rPr>
          <w:rFonts w:ascii="Britannic Bold" w:hAnsi="Britannic Bold"/>
          <w:color w:val="0070C0"/>
          <w:sz w:val="22"/>
          <w:szCs w:val="22"/>
        </w:rPr>
        <w:t>les missions de contrôle</w:t>
      </w:r>
      <w:r w:rsidRPr="006B3E76">
        <w:rPr>
          <w:rFonts w:ascii="Britannic Bold" w:hAnsi="Britannic Bold"/>
          <w:color w:val="0070C0"/>
          <w:sz w:val="22"/>
          <w:szCs w:val="22"/>
        </w:rPr>
        <w:t> » </w:t>
      </w:r>
    </w:p>
    <w:p w14:paraId="7FDF2B0C" w14:textId="4A90572B" w:rsidR="006B3E76" w:rsidRPr="00BF2EB2" w:rsidRDefault="006B3E76" w:rsidP="006B3E76">
      <w:pPr>
        <w:shd w:val="clear" w:color="auto" w:fill="FFFFFF"/>
        <w:ind w:right="-710"/>
        <w:jc w:val="center"/>
        <w:rPr>
          <w:rFonts w:ascii="Britannic Bold" w:hAnsi="Britannic Bold"/>
          <w:color w:val="3C3D3F"/>
          <w:sz w:val="10"/>
          <w:szCs w:val="10"/>
          <w:u w:val="single"/>
        </w:rPr>
      </w:pPr>
    </w:p>
    <w:p w14:paraId="12FF90FB" w14:textId="6603DA62" w:rsidR="006B3E76" w:rsidRDefault="006B3E76" w:rsidP="006B3E76">
      <w:pPr>
        <w:shd w:val="clear" w:color="auto" w:fill="FFFFFF"/>
        <w:ind w:right="-710"/>
        <w:jc w:val="center"/>
        <w:rPr>
          <w:rStyle w:val="Lienhypertexte"/>
          <w:rFonts w:ascii="Britannic Bold" w:hAnsi="Britannic Bold"/>
          <w:color w:val="0070C0"/>
          <w:sz w:val="18"/>
          <w:szCs w:val="18"/>
        </w:rPr>
      </w:pPr>
      <w:r w:rsidRPr="00865BA1">
        <w:rPr>
          <w:rFonts w:ascii="Britannic Bold" w:hAnsi="Britannic Bold"/>
          <w:color w:val="3C3D3F"/>
          <w:sz w:val="18"/>
          <w:szCs w:val="18"/>
        </w:rPr>
        <w:t xml:space="preserve">Mail : </w:t>
      </w:r>
      <w:hyperlink r:id="rId10" w:history="1">
        <w:r w:rsidRPr="00865BA1">
          <w:rPr>
            <w:rStyle w:val="Lienhypertexte"/>
            <w:rFonts w:ascii="Britannic Bold" w:hAnsi="Britannic Bold"/>
            <w:color w:val="0070C0"/>
            <w:sz w:val="18"/>
            <w:szCs w:val="18"/>
          </w:rPr>
          <w:t>conference@conferencedesbatonniers.com</w:t>
        </w:r>
      </w:hyperlink>
    </w:p>
    <w:p w14:paraId="53606F26" w14:textId="77777777" w:rsidR="0058292E" w:rsidRPr="0058292E" w:rsidRDefault="0058292E" w:rsidP="0058292E">
      <w:pPr>
        <w:shd w:val="clear" w:color="auto" w:fill="FFFFFF"/>
        <w:jc w:val="center"/>
        <w:rPr>
          <w:rFonts w:ascii="Britannic Bold" w:hAnsi="Britannic Bold"/>
          <w:color w:val="3C3D3F"/>
          <w:sz w:val="10"/>
          <w:szCs w:val="10"/>
        </w:rPr>
      </w:pPr>
    </w:p>
    <w:p w14:paraId="11C9BDF5" w14:textId="77777777" w:rsidR="00686683" w:rsidRDefault="00686683" w:rsidP="00265BC9">
      <w:pPr>
        <w:shd w:val="clear" w:color="auto" w:fill="FFFFFF"/>
        <w:ind w:right="-568"/>
        <w:rPr>
          <w:rStyle w:val="Lienhypertexte"/>
          <w:rFonts w:ascii="Garamond" w:hAnsi="Garamond"/>
          <w:color w:val="3C3D3F"/>
          <w:sz w:val="20"/>
          <w:szCs w:val="20"/>
          <w:u w:val="none"/>
        </w:rPr>
      </w:pPr>
    </w:p>
    <w:p w14:paraId="492AD6E7" w14:textId="5580DAED" w:rsidR="00D7631D" w:rsidRPr="00455721" w:rsidRDefault="00D7631D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  <w:r w:rsidRPr="00455721">
        <w:rPr>
          <w:rStyle w:val="Lienhypertexte"/>
          <w:rFonts w:ascii="Arial Narrow" w:hAnsi="Arial Narrow"/>
          <w:color w:val="3C3D3F"/>
          <w:u w:val="none"/>
        </w:rPr>
        <w:t>Les</w:t>
      </w:r>
      <w:r w:rsidR="00A457B1" w:rsidRPr="00455721">
        <w:rPr>
          <w:rStyle w:val="Lienhypertexte"/>
          <w:rFonts w:ascii="Arial Narrow" w:hAnsi="Arial Narrow"/>
          <w:color w:val="3C3D3F"/>
          <w:u w:val="none"/>
        </w:rPr>
        <w:t xml:space="preserve"> thèmes</w:t>
      </w: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 retenus et proposés par </w:t>
      </w:r>
      <w:r w:rsidR="00FF1AC8" w:rsidRPr="00455721">
        <w:rPr>
          <w:rStyle w:val="Lienhypertexte"/>
          <w:rFonts w:ascii="Arial Narrow" w:hAnsi="Arial Narrow"/>
          <w:color w:val="3C3D3F"/>
          <w:u w:val="none"/>
        </w:rPr>
        <w:t>l’</w:t>
      </w:r>
      <w:r w:rsidR="00BF2EB2" w:rsidRPr="00455721">
        <w:rPr>
          <w:rStyle w:val="Lienhypertexte"/>
          <w:rFonts w:ascii="Arial Narrow" w:hAnsi="Arial Narrow"/>
          <w:color w:val="3C3D3F"/>
          <w:u w:val="none"/>
        </w:rPr>
        <w:t>I.F.O.C</w:t>
      </w:r>
      <w:r w:rsidR="00A457B1" w:rsidRPr="00455721">
        <w:rPr>
          <w:rStyle w:val="Lienhypertexte"/>
          <w:rFonts w:ascii="Arial Narrow" w:hAnsi="Arial Narrow"/>
          <w:color w:val="3C3D3F"/>
          <w:u w:val="none"/>
        </w:rPr>
        <w:t xml:space="preserve"> diffèrent chaque année</w:t>
      </w:r>
      <w:r w:rsidR="00686683" w:rsidRPr="00455721">
        <w:rPr>
          <w:rStyle w:val="Lienhypertexte"/>
          <w:rFonts w:ascii="Arial Narrow" w:hAnsi="Arial Narrow"/>
          <w:color w:val="3C3D3F"/>
          <w:u w:val="none"/>
        </w:rPr>
        <w:t xml:space="preserve"> et </w:t>
      </w:r>
      <w:r w:rsidR="00A457B1" w:rsidRPr="00455721">
        <w:rPr>
          <w:rStyle w:val="Lienhypertexte"/>
          <w:rFonts w:ascii="Arial Narrow" w:hAnsi="Arial Narrow"/>
          <w:color w:val="3C3D3F"/>
          <w:u w:val="none"/>
        </w:rPr>
        <w:t>sont en corrélation avec</w:t>
      </w: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 les missions dévolues aux bâtonniers, notamment : La déontologie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 - </w:t>
      </w:r>
      <w:r w:rsidRPr="00455721">
        <w:rPr>
          <w:rStyle w:val="Lienhypertexte"/>
          <w:rFonts w:ascii="Arial Narrow" w:hAnsi="Arial Narrow"/>
          <w:color w:val="3C3D3F"/>
          <w:u w:val="none"/>
        </w:rPr>
        <w:t>Procédure disciplinaire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 - </w:t>
      </w:r>
      <w:r w:rsidRPr="00455721">
        <w:rPr>
          <w:rStyle w:val="Lienhypertexte"/>
          <w:rFonts w:ascii="Arial Narrow" w:hAnsi="Arial Narrow"/>
          <w:color w:val="3C3D3F"/>
          <w:u w:val="none"/>
        </w:rPr>
        <w:t>Gestion des finances et administration des ordres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 - </w:t>
      </w: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Règlement des difficultés entre confrères 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- </w:t>
      </w:r>
      <w:r w:rsidRPr="00455721">
        <w:rPr>
          <w:rStyle w:val="Lienhypertexte"/>
          <w:rFonts w:ascii="Arial Narrow" w:hAnsi="Arial Narrow"/>
          <w:color w:val="3C3D3F"/>
          <w:u w:val="none"/>
        </w:rPr>
        <w:t>Communication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 - </w:t>
      </w:r>
      <w:r w:rsidRPr="00455721">
        <w:rPr>
          <w:rStyle w:val="Lienhypertexte"/>
          <w:rFonts w:ascii="Arial Narrow" w:hAnsi="Arial Narrow"/>
          <w:color w:val="3C3D3F"/>
          <w:u w:val="none"/>
        </w:rPr>
        <w:t>Etc.</w:t>
      </w:r>
    </w:p>
    <w:p w14:paraId="519CDD60" w14:textId="77777777" w:rsidR="00A0529A" w:rsidRPr="00455721" w:rsidRDefault="00A0529A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sz w:val="16"/>
          <w:szCs w:val="16"/>
          <w:u w:val="none"/>
        </w:rPr>
      </w:pPr>
    </w:p>
    <w:p w14:paraId="52E70B9E" w14:textId="71CE8C0E" w:rsidR="00D7631D" w:rsidRPr="00455721" w:rsidRDefault="00D7631D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  <w:r w:rsidRPr="00455721">
        <w:rPr>
          <w:rStyle w:val="Lienhypertexte"/>
          <w:rFonts w:ascii="Arial Narrow" w:hAnsi="Arial Narrow"/>
          <w:color w:val="3C3D3F"/>
          <w:u w:val="none"/>
        </w:rPr>
        <w:t>La Conférence des Bâtonniers s’est doté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>e</w:t>
      </w:r>
      <w:r w:rsidR="00934A5E">
        <w:rPr>
          <w:rStyle w:val="Lienhypertexte"/>
          <w:rFonts w:ascii="Arial Narrow" w:hAnsi="Arial Narrow"/>
          <w:color w:val="3C3D3F"/>
          <w:u w:val="none"/>
        </w:rPr>
        <w:t xml:space="preserve"> - </w:t>
      </w:r>
      <w:r w:rsidRPr="00455721">
        <w:rPr>
          <w:rStyle w:val="Lienhypertexte"/>
          <w:rFonts w:ascii="Arial Narrow" w:hAnsi="Arial Narrow"/>
          <w:color w:val="3C3D3F"/>
          <w:u w:val="none"/>
        </w:rPr>
        <w:t>via l’IFOC</w:t>
      </w:r>
      <w:r w:rsidR="00542ECF" w:rsidRPr="00455721">
        <w:rPr>
          <w:rStyle w:val="Lienhypertexte"/>
          <w:rFonts w:ascii="Arial Narrow" w:hAnsi="Arial Narrow"/>
          <w:color w:val="3C3D3F"/>
          <w:u w:val="none"/>
        </w:rPr>
        <w:t xml:space="preserve"> – d’un organisme </w:t>
      </w:r>
      <w:r w:rsidR="00265BC9" w:rsidRPr="00455721">
        <w:rPr>
          <w:rStyle w:val="Lienhypertexte"/>
          <w:rFonts w:ascii="Arial Narrow" w:hAnsi="Arial Narrow"/>
          <w:color w:val="3C3D3F"/>
          <w:u w:val="none"/>
        </w:rPr>
        <w:t xml:space="preserve">de formation répondant aux préoccupations des bâtonniers. </w:t>
      </w:r>
    </w:p>
    <w:p w14:paraId="237E4845" w14:textId="547FE373" w:rsidR="00DC10C5" w:rsidRPr="00455721" w:rsidRDefault="00DC10C5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</w:p>
    <w:p w14:paraId="463F342D" w14:textId="69C570D7" w:rsidR="00265BC9" w:rsidRPr="00455721" w:rsidRDefault="00265BC9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Dans la volonté de mieux vous connaître et d’adapter notre session de </w:t>
      </w:r>
      <w:r w:rsidRPr="00934A5E">
        <w:rPr>
          <w:rStyle w:val="Lienhypertexte"/>
          <w:rFonts w:ascii="Arial Narrow" w:hAnsi="Arial Narrow"/>
          <w:b/>
          <w:bCs/>
          <w:color w:val="3C3D3F"/>
          <w:u w:val="none"/>
        </w:rPr>
        <w:t>formation</w:t>
      </w:r>
      <w:r w:rsidR="00686683" w:rsidRPr="00934A5E">
        <w:rPr>
          <w:rStyle w:val="Lienhypertexte"/>
          <w:rFonts w:ascii="Arial Narrow" w:hAnsi="Arial Narrow"/>
          <w:b/>
          <w:bCs/>
          <w:color w:val="3C3D3F"/>
          <w:u w:val="none"/>
        </w:rPr>
        <w:t xml:space="preserve"> </w:t>
      </w:r>
      <w:r w:rsidR="00934A5E" w:rsidRPr="00934A5E">
        <w:rPr>
          <w:rStyle w:val="Lienhypertexte"/>
          <w:rFonts w:ascii="Arial Narrow" w:hAnsi="Arial Narrow"/>
          <w:b/>
          <w:bCs/>
          <w:color w:val="3C3D3F"/>
          <w:u w:val="none"/>
        </w:rPr>
        <w:t>de Caen</w:t>
      </w:r>
      <w:r w:rsidR="00934A5E">
        <w:rPr>
          <w:rStyle w:val="Lienhypertexte"/>
          <w:rFonts w:ascii="Arial Narrow" w:hAnsi="Arial Narrow"/>
          <w:color w:val="3C3D3F"/>
          <w:u w:val="none"/>
        </w:rPr>
        <w:t xml:space="preserve">, </w:t>
      </w: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nous vous proposons </w:t>
      </w:r>
      <w:r w:rsidR="00A0529A" w:rsidRPr="00455721">
        <w:rPr>
          <w:rStyle w:val="Lienhypertexte"/>
          <w:rFonts w:ascii="Arial Narrow" w:hAnsi="Arial Narrow"/>
          <w:color w:val="3C3D3F"/>
          <w:u w:val="none"/>
        </w:rPr>
        <w:t xml:space="preserve">de compléter </w:t>
      </w:r>
      <w:r w:rsidRPr="00455721">
        <w:rPr>
          <w:rStyle w:val="Lienhypertexte"/>
          <w:rFonts w:ascii="Arial Narrow" w:hAnsi="Arial Narrow"/>
          <w:color w:val="3C3D3F"/>
          <w:u w:val="none"/>
        </w:rPr>
        <w:t xml:space="preserve">ci-après le tableau d’évaluation </w:t>
      </w:r>
      <w:r w:rsidR="008455C3" w:rsidRPr="00455721">
        <w:rPr>
          <w:rStyle w:val="Lienhypertexte"/>
          <w:rFonts w:ascii="Arial Narrow" w:hAnsi="Arial Narrow"/>
          <w:color w:val="3C3D3F"/>
          <w:u w:val="none"/>
        </w:rPr>
        <w:t>du positionnement</w:t>
      </w:r>
      <w:r w:rsidR="00843265" w:rsidRPr="00455721">
        <w:rPr>
          <w:rStyle w:val="Lienhypertexte"/>
          <w:rFonts w:ascii="Arial Narrow" w:hAnsi="Arial Narrow"/>
          <w:color w:val="3C3D3F"/>
          <w:u w:val="none"/>
        </w:rPr>
        <w:t xml:space="preserve"> de façon à ce que vous nous indiquiez quel est votre niveau </w:t>
      </w:r>
      <w:r w:rsidR="008455C3" w:rsidRPr="00455721">
        <w:rPr>
          <w:rStyle w:val="Lienhypertexte"/>
          <w:rFonts w:ascii="Arial Narrow" w:hAnsi="Arial Narrow"/>
          <w:color w:val="3C3D3F"/>
          <w:u w:val="none"/>
        </w:rPr>
        <w:t>de maîtrise</w:t>
      </w:r>
      <w:r w:rsidR="00843265" w:rsidRPr="00455721">
        <w:rPr>
          <w:rStyle w:val="Lienhypertexte"/>
          <w:rFonts w:ascii="Arial Narrow" w:hAnsi="Arial Narrow"/>
          <w:color w:val="3C3D3F"/>
          <w:u w:val="none"/>
        </w:rPr>
        <w:t xml:space="preserve"> par rapport aux thèmes abordés</w:t>
      </w:r>
      <w:r w:rsidR="004B0886" w:rsidRPr="00455721">
        <w:rPr>
          <w:rStyle w:val="Lienhypertexte"/>
          <w:rFonts w:ascii="Arial Narrow" w:hAnsi="Arial Narrow"/>
          <w:color w:val="3C3D3F"/>
          <w:u w:val="none"/>
        </w:rPr>
        <w:t>.</w:t>
      </w:r>
    </w:p>
    <w:p w14:paraId="3393DD8A" w14:textId="4E47E2C1" w:rsidR="008455C3" w:rsidRDefault="008455C3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  <w:r w:rsidRPr="00455721">
        <w:rPr>
          <w:rStyle w:val="Lienhypertexte"/>
          <w:rFonts w:ascii="Arial Narrow" w:hAnsi="Arial Narrow"/>
          <w:color w:val="3C3D3F"/>
          <w:u w:val="none"/>
        </w:rPr>
        <w:t>Vous observerez que ce questionnaire est anonyme.</w:t>
      </w:r>
    </w:p>
    <w:p w14:paraId="349EFDC8" w14:textId="77777777" w:rsidR="00BD03A2" w:rsidRDefault="00BD03A2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</w:p>
    <w:p w14:paraId="4960C9D8" w14:textId="77777777" w:rsidR="00BD03A2" w:rsidRDefault="00BD03A2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</w:p>
    <w:p w14:paraId="38589B76" w14:textId="77777777" w:rsidR="00BD03A2" w:rsidRPr="00455721" w:rsidRDefault="00BD03A2" w:rsidP="00A0529A">
      <w:pPr>
        <w:shd w:val="clear" w:color="auto" w:fill="FFFFFF"/>
        <w:ind w:right="-143"/>
        <w:jc w:val="both"/>
        <w:rPr>
          <w:rStyle w:val="Lienhypertexte"/>
          <w:rFonts w:ascii="Arial Narrow" w:hAnsi="Arial Narrow"/>
          <w:color w:val="3C3D3F"/>
          <w:u w:val="none"/>
        </w:rPr>
      </w:pPr>
    </w:p>
    <w:p w14:paraId="3439E26C" w14:textId="6B9ABE42" w:rsidR="00686683" w:rsidRPr="008411EE" w:rsidRDefault="00686683" w:rsidP="00265BC9">
      <w:pPr>
        <w:shd w:val="clear" w:color="auto" w:fill="FFFFFF"/>
        <w:ind w:right="-568"/>
        <w:rPr>
          <w:rStyle w:val="Lienhypertexte"/>
          <w:rFonts w:ascii="Garamond" w:hAnsi="Garamond"/>
          <w:color w:val="3C3D3F"/>
          <w:sz w:val="8"/>
          <w:szCs w:val="8"/>
          <w:u w:val="none"/>
        </w:rPr>
      </w:pPr>
    </w:p>
    <w:p w14:paraId="3CCAA747" w14:textId="47C84FD8" w:rsidR="00A0529A" w:rsidRPr="008411EE" w:rsidRDefault="00A0529A" w:rsidP="00265BC9">
      <w:pPr>
        <w:shd w:val="clear" w:color="auto" w:fill="FFFFFF"/>
        <w:ind w:right="-568"/>
        <w:rPr>
          <w:rStyle w:val="Lienhypertexte"/>
          <w:rFonts w:ascii="Garamond" w:hAnsi="Garamond"/>
          <w:color w:val="3C3D3F"/>
          <w:sz w:val="14"/>
          <w:szCs w:val="14"/>
          <w:u w:val="none"/>
        </w:rPr>
      </w:pPr>
    </w:p>
    <w:tbl>
      <w:tblPr>
        <w:tblpPr w:leftFromText="141" w:rightFromText="141" w:vertAnchor="text" w:horzAnchor="margin" w:tblpXSpec="center" w:tblpY="25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275"/>
        <w:gridCol w:w="1560"/>
        <w:gridCol w:w="1275"/>
      </w:tblGrid>
      <w:tr w:rsidR="00455721" w:rsidRPr="00455721" w14:paraId="43C1C42D" w14:textId="77777777" w:rsidTr="00455721">
        <w:trPr>
          <w:trHeight w:val="24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67F9" w14:textId="77777777" w:rsidR="00455721" w:rsidRPr="00455721" w:rsidRDefault="00455721" w:rsidP="00EF0CBB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F9FC9" w14:textId="08637AA9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 xml:space="preserve">Évaluation des acquis </w:t>
            </w:r>
          </w:p>
        </w:tc>
      </w:tr>
      <w:tr w:rsidR="00455721" w:rsidRPr="00455721" w14:paraId="679974EA" w14:textId="77777777" w:rsidTr="00455721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A3C" w14:textId="77777777" w:rsidR="00455721" w:rsidRPr="00455721" w:rsidRDefault="00455721" w:rsidP="00EF0CB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455721">
              <w:rPr>
                <w:rFonts w:ascii="Arial Narrow" w:hAnsi="Arial Narrow" w:cs="Calibri"/>
                <w:b/>
                <w:bCs/>
                <w:color w:val="000000"/>
              </w:rPr>
              <w:t>Objectifs pédagogiques et opérationnels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E6279" w14:textId="77777777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 xml:space="preserve">Parfaitement maîtrisé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D68" w14:textId="77777777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 xml:space="preserve">Bien </w:t>
            </w:r>
          </w:p>
          <w:p w14:paraId="4D519344" w14:textId="77777777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proofErr w:type="gramStart"/>
            <w:r w:rsidRPr="00455721">
              <w:rPr>
                <w:rFonts w:ascii="Arial Narrow" w:hAnsi="Arial Narrow" w:cs="Calibri"/>
                <w:color w:val="000000"/>
              </w:rPr>
              <w:t>maîtrisé</w:t>
            </w:r>
            <w:proofErr w:type="gramEnd"/>
            <w:r w:rsidRPr="00455721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24A" w14:textId="77777777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 xml:space="preserve">Correctement maîtrisé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1DF" w14:textId="77777777" w:rsidR="00455721" w:rsidRPr="00455721" w:rsidRDefault="00455721" w:rsidP="00EF0CB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 xml:space="preserve">Pas assez maîtrisé             </w:t>
            </w:r>
          </w:p>
        </w:tc>
      </w:tr>
      <w:tr w:rsidR="00455721" w:rsidRPr="00455721" w14:paraId="2234F4D6" w14:textId="77777777" w:rsidTr="00455721">
        <w:trPr>
          <w:trHeight w:val="5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2D6C" w14:textId="77777777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 continue de l’exercice professionnel</w:t>
            </w:r>
          </w:p>
          <w:p w14:paraId="4B0637BD" w14:textId="77777777" w:rsidR="00455721" w:rsidRPr="00455721" w:rsidRDefault="00455721" w:rsidP="00EF0CBB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Inscription administrative</w:t>
            </w:r>
          </w:p>
          <w:p w14:paraId="48952DA5" w14:textId="77777777" w:rsidR="00455721" w:rsidRPr="00455721" w:rsidRDefault="00455721" w:rsidP="00EF0CBB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Domiciliation (principale et secondaire)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092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FB69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1BA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A75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55721" w:rsidRPr="00455721" w14:paraId="727894F0" w14:textId="77777777" w:rsidTr="00455721">
        <w:trPr>
          <w:trHeight w:val="3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7069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bCs/>
                <w:color w:val="000000" w:themeColor="text1"/>
                <w:lang w:eastAsia="en-US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</w:t>
            </w:r>
            <w:r w:rsidRPr="00455721">
              <w:rPr>
                <w:rFonts w:ascii="Arial Narrow" w:eastAsia="Calibri" w:hAnsi="Arial Narrow"/>
                <w:b/>
                <w:bCs/>
                <w:color w:val="000000" w:themeColor="text1"/>
                <w:lang w:eastAsia="en-US"/>
              </w:rPr>
              <w:t xml:space="preserve"> LCB FT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24E9A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3758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1D28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80D7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55721" w:rsidRPr="00455721" w14:paraId="6763C8E2" w14:textId="77777777" w:rsidTr="00455721">
        <w:trPr>
          <w:trHeight w:val="5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BD6A" w14:textId="77777777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 continue de l’exercice professionnel </w:t>
            </w:r>
          </w:p>
          <w:p w14:paraId="12CD59A9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48"/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Structures d’exercice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56D2D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4DCF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DEC8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7DAA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55721" w:rsidRPr="00455721" w14:paraId="3CD947FC" w14:textId="77777777" w:rsidTr="00455721">
        <w:trPr>
          <w:trHeight w:val="4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760B" w14:textId="77777777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 continue de l’exercice professionnel </w:t>
            </w:r>
          </w:p>
          <w:p w14:paraId="7DA36C11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48"/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Contrôle de comptabilité</w:t>
            </w:r>
          </w:p>
          <w:p w14:paraId="0175D3EC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FAF12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1112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A21E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0812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55721" w:rsidRPr="00455721" w14:paraId="38424B13" w14:textId="77777777" w:rsidTr="00455721">
        <w:trPr>
          <w:trHeight w:val="4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9E9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 xml:space="preserve">Le contrôle à posteriori des contrats de collaboration et le référent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0103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A330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2CC5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494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  <w:r w:rsidRPr="00455721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55721" w:rsidRPr="00455721" w14:paraId="0ABEFBFF" w14:textId="77777777" w:rsidTr="00455721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F4A9" w14:textId="77777777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 continue de l’exercice professionnel </w:t>
            </w:r>
          </w:p>
          <w:p w14:paraId="3F7DC2CA" w14:textId="5F622B9A" w:rsidR="00455721" w:rsidRPr="00455721" w:rsidRDefault="00455721" w:rsidP="00455721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 xml:space="preserve">Le contrôle de la formation continue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9C38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EC35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7B42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49D3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55721" w:rsidRPr="00455721" w14:paraId="21A69822" w14:textId="77777777" w:rsidTr="00455721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="-284" w:tblpY="25"/>
              <w:tblW w:w="102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455721" w:rsidRPr="00455721" w14:paraId="786E212F" w14:textId="77777777" w:rsidTr="00EF0CBB">
              <w:trPr>
                <w:trHeight w:val="401"/>
              </w:trPr>
              <w:tc>
                <w:tcPr>
                  <w:tcW w:w="4111" w:type="dxa"/>
                  <w:shd w:val="clear" w:color="auto" w:fill="auto"/>
                  <w:vAlign w:val="center"/>
                </w:tcPr>
                <w:p w14:paraId="5BD61F08" w14:textId="77777777" w:rsidR="00455721" w:rsidRPr="00455721" w:rsidRDefault="00455721" w:rsidP="00EF0CBB">
                  <w:pPr>
                    <w:rPr>
                      <w:rFonts w:ascii="Arial Narrow" w:hAnsi="Arial Narrow"/>
                      <w:b/>
                      <w:bCs/>
                      <w:color w:val="000000" w:themeColor="text1"/>
                    </w:rPr>
                  </w:pPr>
                  <w:r w:rsidRPr="00455721">
                    <w:rPr>
                      <w:rFonts w:ascii="Arial Narrow" w:hAnsi="Arial Narrow"/>
                      <w:b/>
                      <w:bCs/>
                      <w:color w:val="000000" w:themeColor="text1"/>
                    </w:rPr>
                    <w:t>Contrôle continue de l’exercice professionnel </w:t>
                  </w:r>
                </w:p>
                <w:p w14:paraId="56D65B01" w14:textId="255595D7" w:rsidR="00455721" w:rsidRPr="00455721" w:rsidRDefault="00455721" w:rsidP="0045572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 w:themeColor="text1"/>
                    </w:rPr>
                  </w:pPr>
                  <w:r w:rsidRPr="00455721">
                    <w:rPr>
                      <w:rFonts w:ascii="Arial Narrow" w:hAnsi="Arial Narrow"/>
                      <w:color w:val="000000" w:themeColor="text1"/>
                    </w:rPr>
                    <w:t>Omission</w:t>
                  </w:r>
                </w:p>
              </w:tc>
            </w:tr>
          </w:tbl>
          <w:p w14:paraId="33FBF086" w14:textId="77777777" w:rsidR="00455721" w:rsidRPr="00455721" w:rsidRDefault="00455721" w:rsidP="00EF0CB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269C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1806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607E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9219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55721" w:rsidRPr="00455721" w14:paraId="72203677" w14:textId="77777777" w:rsidTr="00455721">
        <w:trPr>
          <w:trHeight w:val="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1C08" w14:textId="77777777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Contrôle continue de l’exercice professionnel </w:t>
            </w:r>
          </w:p>
          <w:p w14:paraId="6A6B23EA" w14:textId="69614EC9" w:rsidR="00455721" w:rsidRPr="00455721" w:rsidRDefault="00455721" w:rsidP="00EF0CBB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455721">
              <w:rPr>
                <w:rFonts w:ascii="Arial Narrow" w:hAnsi="Arial Narrow"/>
                <w:b/>
                <w:bCs/>
                <w:color w:val="000000" w:themeColor="text1"/>
              </w:rPr>
              <w:t>La communication</w:t>
            </w:r>
          </w:p>
          <w:p w14:paraId="2B4DAD03" w14:textId="77777777" w:rsidR="00455721" w:rsidRPr="00455721" w:rsidRDefault="00455721" w:rsidP="00EF0CBB">
            <w:pPr>
              <w:tabs>
                <w:tab w:val="left" w:pos="360"/>
              </w:tabs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 xml:space="preserve">Principes généraux </w:t>
            </w:r>
          </w:p>
          <w:p w14:paraId="5DF3203C" w14:textId="77777777" w:rsidR="00455721" w:rsidRPr="00455721" w:rsidRDefault="00455721" w:rsidP="00EF0CBB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Formes de communication</w:t>
            </w:r>
          </w:p>
          <w:p w14:paraId="532876F6" w14:textId="77777777" w:rsidR="00455721" w:rsidRPr="00455721" w:rsidRDefault="00455721" w:rsidP="00EF0CBB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>Dénomination des cabinets</w:t>
            </w:r>
          </w:p>
          <w:p w14:paraId="121119D7" w14:textId="542F8C42" w:rsidR="00455721" w:rsidRPr="00455721" w:rsidRDefault="00455721" w:rsidP="00455721">
            <w:pPr>
              <w:rPr>
                <w:rFonts w:ascii="Arial Narrow" w:hAnsi="Arial Narrow"/>
                <w:color w:val="000000" w:themeColor="text1"/>
              </w:rPr>
            </w:pPr>
            <w:r w:rsidRPr="00455721">
              <w:rPr>
                <w:rFonts w:ascii="Arial Narrow" w:hAnsi="Arial Narrow"/>
                <w:color w:val="000000" w:themeColor="text1"/>
              </w:rPr>
              <w:t xml:space="preserve">Rôle du Bâtonnier et de l’Ordre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917F6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FD74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10C0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65C6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455721" w:rsidRPr="00455721" w14:paraId="5A4532E3" w14:textId="77777777" w:rsidTr="00455721">
        <w:trPr>
          <w:trHeight w:val="4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="-284" w:tblpY="25"/>
              <w:tblW w:w="102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455721" w:rsidRPr="00455721" w14:paraId="0ECBB462" w14:textId="77777777" w:rsidTr="00EF0CBB">
              <w:trPr>
                <w:trHeight w:val="426"/>
              </w:trPr>
              <w:tc>
                <w:tcPr>
                  <w:tcW w:w="4111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6705723" w14:textId="0ACDCAFB" w:rsidR="00455721" w:rsidRPr="00455721" w:rsidRDefault="00455721" w:rsidP="0045572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-148"/>
                    <w:rPr>
                      <w:rFonts w:ascii="Arial Narrow" w:hAnsi="Arial Narrow"/>
                      <w:b/>
                      <w:bCs/>
                      <w:color w:val="000000" w:themeColor="text1"/>
                      <w:u w:val="single"/>
                    </w:rPr>
                  </w:pPr>
                  <w:r w:rsidRPr="00455721">
                    <w:rPr>
                      <w:rFonts w:ascii="Arial Narrow" w:hAnsi="Arial Narrow"/>
                      <w:b/>
                      <w:bCs/>
                      <w:color w:val="000000" w:themeColor="text1"/>
                    </w:rPr>
                    <w:t xml:space="preserve">La nouvelle procédure disciplinaire simplifiée </w:t>
                  </w:r>
                </w:p>
              </w:tc>
            </w:tr>
          </w:tbl>
          <w:p w14:paraId="37D3BED6" w14:textId="77777777" w:rsidR="00455721" w:rsidRPr="00455721" w:rsidRDefault="00455721" w:rsidP="00EF0CBB">
            <w:pPr>
              <w:ind w:right="-209"/>
              <w:rPr>
                <w:rFonts w:ascii="Arial Narrow" w:eastAsia="Garamond" w:hAnsi="Arial Narrow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CEA2A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1F9B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48AF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576F" w14:textId="77777777" w:rsidR="00455721" w:rsidRPr="00455721" w:rsidRDefault="00455721" w:rsidP="00EF0CBB">
            <w:pPr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0A2D5CDF" w14:textId="77777777" w:rsidR="00455721" w:rsidRPr="00455721" w:rsidRDefault="00455721">
      <w:pPr>
        <w:shd w:val="clear" w:color="auto" w:fill="FFFFFF"/>
        <w:rPr>
          <w:rStyle w:val="Lienhypertexte"/>
          <w:rFonts w:ascii="Arial Narrow" w:hAnsi="Arial Narrow"/>
          <w:color w:val="3C3D3F"/>
          <w:u w:val="none"/>
        </w:rPr>
      </w:pPr>
    </w:p>
    <w:sectPr w:rsidR="00455721" w:rsidRPr="00455721" w:rsidSect="008B3855">
      <w:pgSz w:w="11906" w:h="16838"/>
      <w:pgMar w:top="238" w:right="1134" w:bottom="244" w:left="1134" w:header="709" w:footer="709" w:gutter="0"/>
      <w:pgBorders w:offsetFrom="page">
        <w:top w:val="single" w:sz="2" w:space="10" w:color="0062A7"/>
        <w:left w:val="single" w:sz="2" w:space="24" w:color="0062A7"/>
        <w:bottom w:val="single" w:sz="2" w:space="10" w:color="0062A7"/>
        <w:right w:val="single" w:sz="2" w:space="24" w:color="0062A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A1B6" w14:textId="77777777" w:rsidR="00964680" w:rsidRDefault="00964680">
      <w:r>
        <w:separator/>
      </w:r>
    </w:p>
  </w:endnote>
  <w:endnote w:type="continuationSeparator" w:id="0">
    <w:p w14:paraId="529253A8" w14:textId="77777777" w:rsidR="00964680" w:rsidRDefault="0096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F0BF" w14:textId="77777777" w:rsidR="00964680" w:rsidRDefault="00964680">
      <w:r>
        <w:separator/>
      </w:r>
    </w:p>
  </w:footnote>
  <w:footnote w:type="continuationSeparator" w:id="0">
    <w:p w14:paraId="5BFBABCF" w14:textId="77777777" w:rsidR="00964680" w:rsidRDefault="0096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15A52063"/>
    <w:multiLevelType w:val="hybridMultilevel"/>
    <w:tmpl w:val="54D87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64B50"/>
    <w:multiLevelType w:val="hybridMultilevel"/>
    <w:tmpl w:val="F2CC1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B2107"/>
    <w:multiLevelType w:val="hybridMultilevel"/>
    <w:tmpl w:val="CE228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C7AAD"/>
    <w:multiLevelType w:val="hybridMultilevel"/>
    <w:tmpl w:val="D17E6458"/>
    <w:lvl w:ilvl="0" w:tplc="1AC68F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0760">
    <w:abstractNumId w:val="3"/>
  </w:num>
  <w:num w:numId="2" w16cid:durableId="55471435">
    <w:abstractNumId w:val="1"/>
  </w:num>
  <w:num w:numId="3" w16cid:durableId="726495879">
    <w:abstractNumId w:val="2"/>
  </w:num>
  <w:num w:numId="4" w16cid:durableId="158525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72"/>
    <w:rsid w:val="00002F77"/>
    <w:rsid w:val="00003762"/>
    <w:rsid w:val="000162E6"/>
    <w:rsid w:val="00016E6F"/>
    <w:rsid w:val="000274CC"/>
    <w:rsid w:val="0003467F"/>
    <w:rsid w:val="00035138"/>
    <w:rsid w:val="00036E62"/>
    <w:rsid w:val="0004240A"/>
    <w:rsid w:val="00046FC9"/>
    <w:rsid w:val="0006235E"/>
    <w:rsid w:val="00070DA8"/>
    <w:rsid w:val="00073610"/>
    <w:rsid w:val="00082E31"/>
    <w:rsid w:val="00083A5B"/>
    <w:rsid w:val="0008748D"/>
    <w:rsid w:val="000A4FC3"/>
    <w:rsid w:val="000A6D0F"/>
    <w:rsid w:val="000A7AC0"/>
    <w:rsid w:val="000B09E1"/>
    <w:rsid w:val="000C56B1"/>
    <w:rsid w:val="000C60FE"/>
    <w:rsid w:val="000D0F6A"/>
    <w:rsid w:val="000E498E"/>
    <w:rsid w:val="000E5A83"/>
    <w:rsid w:val="000E755D"/>
    <w:rsid w:val="000F3961"/>
    <w:rsid w:val="001023A5"/>
    <w:rsid w:val="00105172"/>
    <w:rsid w:val="00111274"/>
    <w:rsid w:val="0012280D"/>
    <w:rsid w:val="00127B65"/>
    <w:rsid w:val="00131FA7"/>
    <w:rsid w:val="001338FD"/>
    <w:rsid w:val="00136646"/>
    <w:rsid w:val="00140455"/>
    <w:rsid w:val="00143FF8"/>
    <w:rsid w:val="00145F3C"/>
    <w:rsid w:val="001478EC"/>
    <w:rsid w:val="00150F58"/>
    <w:rsid w:val="00152360"/>
    <w:rsid w:val="00152C53"/>
    <w:rsid w:val="001652BA"/>
    <w:rsid w:val="00166565"/>
    <w:rsid w:val="001709BA"/>
    <w:rsid w:val="001721AA"/>
    <w:rsid w:val="0017773C"/>
    <w:rsid w:val="00180DB5"/>
    <w:rsid w:val="001A094B"/>
    <w:rsid w:val="001A376B"/>
    <w:rsid w:val="001A780A"/>
    <w:rsid w:val="001B4BC0"/>
    <w:rsid w:val="001C24DE"/>
    <w:rsid w:val="001C5087"/>
    <w:rsid w:val="001D22EC"/>
    <w:rsid w:val="001E2915"/>
    <w:rsid w:val="001E2CC9"/>
    <w:rsid w:val="001E3B1F"/>
    <w:rsid w:val="001E4737"/>
    <w:rsid w:val="001E51AF"/>
    <w:rsid w:val="001F46B0"/>
    <w:rsid w:val="00201B00"/>
    <w:rsid w:val="00205466"/>
    <w:rsid w:val="00205F4B"/>
    <w:rsid w:val="0022071B"/>
    <w:rsid w:val="00224DFC"/>
    <w:rsid w:val="00225F76"/>
    <w:rsid w:val="0023153A"/>
    <w:rsid w:val="00231FF8"/>
    <w:rsid w:val="0023686C"/>
    <w:rsid w:val="00242492"/>
    <w:rsid w:val="00244046"/>
    <w:rsid w:val="002448CE"/>
    <w:rsid w:val="00250A85"/>
    <w:rsid w:val="00253895"/>
    <w:rsid w:val="00264FDB"/>
    <w:rsid w:val="00265BC9"/>
    <w:rsid w:val="002754FB"/>
    <w:rsid w:val="002763D7"/>
    <w:rsid w:val="002839D8"/>
    <w:rsid w:val="00291CDB"/>
    <w:rsid w:val="002A4C28"/>
    <w:rsid w:val="002B2A85"/>
    <w:rsid w:val="002B34C4"/>
    <w:rsid w:val="002D1876"/>
    <w:rsid w:val="002E011A"/>
    <w:rsid w:val="002E0308"/>
    <w:rsid w:val="002E3F7F"/>
    <w:rsid w:val="002F1665"/>
    <w:rsid w:val="00315C87"/>
    <w:rsid w:val="00317708"/>
    <w:rsid w:val="00335CAA"/>
    <w:rsid w:val="00336499"/>
    <w:rsid w:val="00345221"/>
    <w:rsid w:val="00354BFA"/>
    <w:rsid w:val="00354D63"/>
    <w:rsid w:val="003617C1"/>
    <w:rsid w:val="00372013"/>
    <w:rsid w:val="003731BD"/>
    <w:rsid w:val="00374014"/>
    <w:rsid w:val="003741E3"/>
    <w:rsid w:val="00375E23"/>
    <w:rsid w:val="00390AAE"/>
    <w:rsid w:val="00391E52"/>
    <w:rsid w:val="0039702B"/>
    <w:rsid w:val="003C1D51"/>
    <w:rsid w:val="003C274B"/>
    <w:rsid w:val="003C47ED"/>
    <w:rsid w:val="003D07B5"/>
    <w:rsid w:val="003E0362"/>
    <w:rsid w:val="003F7C1D"/>
    <w:rsid w:val="00435D30"/>
    <w:rsid w:val="00437722"/>
    <w:rsid w:val="00441589"/>
    <w:rsid w:val="00442E30"/>
    <w:rsid w:val="004431FC"/>
    <w:rsid w:val="00451D16"/>
    <w:rsid w:val="00452F9D"/>
    <w:rsid w:val="00453581"/>
    <w:rsid w:val="00455721"/>
    <w:rsid w:val="00461A9C"/>
    <w:rsid w:val="0046726E"/>
    <w:rsid w:val="004749B0"/>
    <w:rsid w:val="00475171"/>
    <w:rsid w:val="0049482D"/>
    <w:rsid w:val="00496523"/>
    <w:rsid w:val="004B0886"/>
    <w:rsid w:val="004B255D"/>
    <w:rsid w:val="004B40CA"/>
    <w:rsid w:val="004B4E0F"/>
    <w:rsid w:val="004B768E"/>
    <w:rsid w:val="004B7B22"/>
    <w:rsid w:val="004C0149"/>
    <w:rsid w:val="004C7CB1"/>
    <w:rsid w:val="004D084C"/>
    <w:rsid w:val="004D3BA4"/>
    <w:rsid w:val="004D5536"/>
    <w:rsid w:val="004E0BEF"/>
    <w:rsid w:val="004E0EC8"/>
    <w:rsid w:val="00513B3A"/>
    <w:rsid w:val="0052322F"/>
    <w:rsid w:val="00532E42"/>
    <w:rsid w:val="00537B9C"/>
    <w:rsid w:val="00542ECF"/>
    <w:rsid w:val="005458CE"/>
    <w:rsid w:val="005547E5"/>
    <w:rsid w:val="00560607"/>
    <w:rsid w:val="00565D41"/>
    <w:rsid w:val="00570769"/>
    <w:rsid w:val="00571656"/>
    <w:rsid w:val="00574550"/>
    <w:rsid w:val="0058094A"/>
    <w:rsid w:val="0058292E"/>
    <w:rsid w:val="00587FCB"/>
    <w:rsid w:val="0059754A"/>
    <w:rsid w:val="00597940"/>
    <w:rsid w:val="005B2AE0"/>
    <w:rsid w:val="005B71F1"/>
    <w:rsid w:val="005D2890"/>
    <w:rsid w:val="005D2CE6"/>
    <w:rsid w:val="005D3068"/>
    <w:rsid w:val="005D3E78"/>
    <w:rsid w:val="005E7850"/>
    <w:rsid w:val="005F0074"/>
    <w:rsid w:val="005F68C6"/>
    <w:rsid w:val="006138D9"/>
    <w:rsid w:val="00613E28"/>
    <w:rsid w:val="00614D49"/>
    <w:rsid w:val="006168EF"/>
    <w:rsid w:val="00634D11"/>
    <w:rsid w:val="00644DAD"/>
    <w:rsid w:val="00646138"/>
    <w:rsid w:val="00647FBA"/>
    <w:rsid w:val="00661C4C"/>
    <w:rsid w:val="0066265A"/>
    <w:rsid w:val="006641D9"/>
    <w:rsid w:val="00677162"/>
    <w:rsid w:val="006811E3"/>
    <w:rsid w:val="006826E3"/>
    <w:rsid w:val="00686683"/>
    <w:rsid w:val="00690B3B"/>
    <w:rsid w:val="00693F92"/>
    <w:rsid w:val="006A6E69"/>
    <w:rsid w:val="006B3E76"/>
    <w:rsid w:val="006B4395"/>
    <w:rsid w:val="006B5BF6"/>
    <w:rsid w:val="006C0158"/>
    <w:rsid w:val="006C1F1F"/>
    <w:rsid w:val="006C3B1A"/>
    <w:rsid w:val="006C5712"/>
    <w:rsid w:val="006C7EE9"/>
    <w:rsid w:val="006D3B1F"/>
    <w:rsid w:val="006D4808"/>
    <w:rsid w:val="006D65E6"/>
    <w:rsid w:val="006D7228"/>
    <w:rsid w:val="006D78AA"/>
    <w:rsid w:val="006E3215"/>
    <w:rsid w:val="006E5618"/>
    <w:rsid w:val="006E5BBF"/>
    <w:rsid w:val="006E5D19"/>
    <w:rsid w:val="006F1EFA"/>
    <w:rsid w:val="006F733D"/>
    <w:rsid w:val="0070191C"/>
    <w:rsid w:val="00704F76"/>
    <w:rsid w:val="00720215"/>
    <w:rsid w:val="0072238C"/>
    <w:rsid w:val="00726C2A"/>
    <w:rsid w:val="007332CB"/>
    <w:rsid w:val="00733761"/>
    <w:rsid w:val="007513C0"/>
    <w:rsid w:val="00755451"/>
    <w:rsid w:val="00756DF8"/>
    <w:rsid w:val="00760EC0"/>
    <w:rsid w:val="00772D62"/>
    <w:rsid w:val="00777486"/>
    <w:rsid w:val="00781297"/>
    <w:rsid w:val="00782049"/>
    <w:rsid w:val="00784D2D"/>
    <w:rsid w:val="00796C7A"/>
    <w:rsid w:val="007A187D"/>
    <w:rsid w:val="007A5414"/>
    <w:rsid w:val="007A584D"/>
    <w:rsid w:val="007B330E"/>
    <w:rsid w:val="007B3522"/>
    <w:rsid w:val="007C20F1"/>
    <w:rsid w:val="007C33A3"/>
    <w:rsid w:val="007D068A"/>
    <w:rsid w:val="007D30DA"/>
    <w:rsid w:val="007D63BC"/>
    <w:rsid w:val="007E2224"/>
    <w:rsid w:val="007E7DCD"/>
    <w:rsid w:val="007F2EEB"/>
    <w:rsid w:val="007F5299"/>
    <w:rsid w:val="007F6A05"/>
    <w:rsid w:val="007F7CCB"/>
    <w:rsid w:val="008036E6"/>
    <w:rsid w:val="00811BDB"/>
    <w:rsid w:val="00811D07"/>
    <w:rsid w:val="0082038E"/>
    <w:rsid w:val="008259E1"/>
    <w:rsid w:val="00835DCB"/>
    <w:rsid w:val="008411EE"/>
    <w:rsid w:val="00843265"/>
    <w:rsid w:val="00844B3C"/>
    <w:rsid w:val="00844FF9"/>
    <w:rsid w:val="008455C3"/>
    <w:rsid w:val="00846FA2"/>
    <w:rsid w:val="008557E0"/>
    <w:rsid w:val="00860288"/>
    <w:rsid w:val="0086265B"/>
    <w:rsid w:val="00864678"/>
    <w:rsid w:val="00865BA1"/>
    <w:rsid w:val="00873BE3"/>
    <w:rsid w:val="0088089C"/>
    <w:rsid w:val="008823B4"/>
    <w:rsid w:val="00885427"/>
    <w:rsid w:val="00885A85"/>
    <w:rsid w:val="00886AD6"/>
    <w:rsid w:val="00893178"/>
    <w:rsid w:val="0089739D"/>
    <w:rsid w:val="008A2299"/>
    <w:rsid w:val="008B3855"/>
    <w:rsid w:val="008D5E68"/>
    <w:rsid w:val="008E11C6"/>
    <w:rsid w:val="008E7E22"/>
    <w:rsid w:val="008F085F"/>
    <w:rsid w:val="008F456D"/>
    <w:rsid w:val="008F55D6"/>
    <w:rsid w:val="008F6F3D"/>
    <w:rsid w:val="00903C21"/>
    <w:rsid w:val="00913C0F"/>
    <w:rsid w:val="009158CA"/>
    <w:rsid w:val="009213FE"/>
    <w:rsid w:val="00925237"/>
    <w:rsid w:val="00926D28"/>
    <w:rsid w:val="00934A5E"/>
    <w:rsid w:val="009353B3"/>
    <w:rsid w:val="009360AE"/>
    <w:rsid w:val="00963444"/>
    <w:rsid w:val="00964680"/>
    <w:rsid w:val="009647FF"/>
    <w:rsid w:val="00964A2C"/>
    <w:rsid w:val="00965064"/>
    <w:rsid w:val="00973386"/>
    <w:rsid w:val="00975E11"/>
    <w:rsid w:val="00976244"/>
    <w:rsid w:val="00977F64"/>
    <w:rsid w:val="00992886"/>
    <w:rsid w:val="0099438C"/>
    <w:rsid w:val="009946E0"/>
    <w:rsid w:val="009968D8"/>
    <w:rsid w:val="009A28BD"/>
    <w:rsid w:val="009B1629"/>
    <w:rsid w:val="009B227B"/>
    <w:rsid w:val="009B2428"/>
    <w:rsid w:val="009B3C21"/>
    <w:rsid w:val="009B57DF"/>
    <w:rsid w:val="009C4C0B"/>
    <w:rsid w:val="009C5473"/>
    <w:rsid w:val="009C636D"/>
    <w:rsid w:val="009D3D95"/>
    <w:rsid w:val="009E64CF"/>
    <w:rsid w:val="009E7A7C"/>
    <w:rsid w:val="009F5FF3"/>
    <w:rsid w:val="009F6E69"/>
    <w:rsid w:val="00A0529A"/>
    <w:rsid w:val="00A10072"/>
    <w:rsid w:val="00A10183"/>
    <w:rsid w:val="00A108DF"/>
    <w:rsid w:val="00A14CF0"/>
    <w:rsid w:val="00A20DD9"/>
    <w:rsid w:val="00A31D6B"/>
    <w:rsid w:val="00A346FA"/>
    <w:rsid w:val="00A36CF1"/>
    <w:rsid w:val="00A37174"/>
    <w:rsid w:val="00A41D6A"/>
    <w:rsid w:val="00A42699"/>
    <w:rsid w:val="00A44B3A"/>
    <w:rsid w:val="00A457B1"/>
    <w:rsid w:val="00A50D5F"/>
    <w:rsid w:val="00A57835"/>
    <w:rsid w:val="00A633A2"/>
    <w:rsid w:val="00A7120D"/>
    <w:rsid w:val="00A72BB5"/>
    <w:rsid w:val="00A73D3B"/>
    <w:rsid w:val="00A829D8"/>
    <w:rsid w:val="00A83313"/>
    <w:rsid w:val="00A85051"/>
    <w:rsid w:val="00A87F4B"/>
    <w:rsid w:val="00A94AEC"/>
    <w:rsid w:val="00A967F7"/>
    <w:rsid w:val="00AA2EEE"/>
    <w:rsid w:val="00AA482C"/>
    <w:rsid w:val="00AA6B63"/>
    <w:rsid w:val="00AB411D"/>
    <w:rsid w:val="00AB4EFE"/>
    <w:rsid w:val="00AB688B"/>
    <w:rsid w:val="00AC3320"/>
    <w:rsid w:val="00AC7E63"/>
    <w:rsid w:val="00AD1339"/>
    <w:rsid w:val="00AD1D1B"/>
    <w:rsid w:val="00AD1D3B"/>
    <w:rsid w:val="00AD5631"/>
    <w:rsid w:val="00AE03D3"/>
    <w:rsid w:val="00AE36F0"/>
    <w:rsid w:val="00AE7186"/>
    <w:rsid w:val="00AF1191"/>
    <w:rsid w:val="00AF3DEF"/>
    <w:rsid w:val="00AF6C30"/>
    <w:rsid w:val="00AF70C4"/>
    <w:rsid w:val="00B01F3B"/>
    <w:rsid w:val="00B03693"/>
    <w:rsid w:val="00B07BC7"/>
    <w:rsid w:val="00B2584F"/>
    <w:rsid w:val="00B271D6"/>
    <w:rsid w:val="00B323BA"/>
    <w:rsid w:val="00B430A1"/>
    <w:rsid w:val="00B469ED"/>
    <w:rsid w:val="00B52294"/>
    <w:rsid w:val="00B5404F"/>
    <w:rsid w:val="00B54C65"/>
    <w:rsid w:val="00B57A2D"/>
    <w:rsid w:val="00B6746A"/>
    <w:rsid w:val="00B72323"/>
    <w:rsid w:val="00B87AAF"/>
    <w:rsid w:val="00B9148C"/>
    <w:rsid w:val="00B92018"/>
    <w:rsid w:val="00BA1FCE"/>
    <w:rsid w:val="00BA2898"/>
    <w:rsid w:val="00BA2ECC"/>
    <w:rsid w:val="00BA3F61"/>
    <w:rsid w:val="00BA4522"/>
    <w:rsid w:val="00BB2705"/>
    <w:rsid w:val="00BB5666"/>
    <w:rsid w:val="00BC072B"/>
    <w:rsid w:val="00BC1745"/>
    <w:rsid w:val="00BC79E2"/>
    <w:rsid w:val="00BD03A2"/>
    <w:rsid w:val="00BD698B"/>
    <w:rsid w:val="00BE1A0E"/>
    <w:rsid w:val="00BE1B20"/>
    <w:rsid w:val="00BE58A9"/>
    <w:rsid w:val="00BF1794"/>
    <w:rsid w:val="00BF2EB2"/>
    <w:rsid w:val="00C01C05"/>
    <w:rsid w:val="00C069FE"/>
    <w:rsid w:val="00C16603"/>
    <w:rsid w:val="00C17742"/>
    <w:rsid w:val="00C2278B"/>
    <w:rsid w:val="00C303DE"/>
    <w:rsid w:val="00C3362B"/>
    <w:rsid w:val="00C3376E"/>
    <w:rsid w:val="00C4461A"/>
    <w:rsid w:val="00C459FB"/>
    <w:rsid w:val="00C5567C"/>
    <w:rsid w:val="00C5590B"/>
    <w:rsid w:val="00C619C6"/>
    <w:rsid w:val="00C66D21"/>
    <w:rsid w:val="00C86DA5"/>
    <w:rsid w:val="00C911BB"/>
    <w:rsid w:val="00C91837"/>
    <w:rsid w:val="00C972E8"/>
    <w:rsid w:val="00CA5DAD"/>
    <w:rsid w:val="00CB1FFE"/>
    <w:rsid w:val="00CB5385"/>
    <w:rsid w:val="00CC19BD"/>
    <w:rsid w:val="00CC2EBB"/>
    <w:rsid w:val="00CD1D31"/>
    <w:rsid w:val="00CD1E4E"/>
    <w:rsid w:val="00CD3FE5"/>
    <w:rsid w:val="00CD738D"/>
    <w:rsid w:val="00CE450E"/>
    <w:rsid w:val="00CF0CCA"/>
    <w:rsid w:val="00CF2549"/>
    <w:rsid w:val="00D106F7"/>
    <w:rsid w:val="00D16CC7"/>
    <w:rsid w:val="00D2104C"/>
    <w:rsid w:val="00D23989"/>
    <w:rsid w:val="00D47F8D"/>
    <w:rsid w:val="00D55826"/>
    <w:rsid w:val="00D57565"/>
    <w:rsid w:val="00D6726F"/>
    <w:rsid w:val="00D72EDD"/>
    <w:rsid w:val="00D7311A"/>
    <w:rsid w:val="00D747D1"/>
    <w:rsid w:val="00D7631D"/>
    <w:rsid w:val="00D8655E"/>
    <w:rsid w:val="00D94631"/>
    <w:rsid w:val="00D962E6"/>
    <w:rsid w:val="00D9722E"/>
    <w:rsid w:val="00DA395C"/>
    <w:rsid w:val="00DB56EC"/>
    <w:rsid w:val="00DB7E66"/>
    <w:rsid w:val="00DC0957"/>
    <w:rsid w:val="00DC10C5"/>
    <w:rsid w:val="00DC3E01"/>
    <w:rsid w:val="00DD000B"/>
    <w:rsid w:val="00DD68E7"/>
    <w:rsid w:val="00DF3183"/>
    <w:rsid w:val="00DF3B37"/>
    <w:rsid w:val="00DF50F4"/>
    <w:rsid w:val="00E0138C"/>
    <w:rsid w:val="00E0350C"/>
    <w:rsid w:val="00E12326"/>
    <w:rsid w:val="00E15269"/>
    <w:rsid w:val="00E163F5"/>
    <w:rsid w:val="00E20930"/>
    <w:rsid w:val="00E21104"/>
    <w:rsid w:val="00E25AB2"/>
    <w:rsid w:val="00E270FA"/>
    <w:rsid w:val="00E44DED"/>
    <w:rsid w:val="00E46743"/>
    <w:rsid w:val="00E752BB"/>
    <w:rsid w:val="00E77753"/>
    <w:rsid w:val="00E91DCF"/>
    <w:rsid w:val="00E94660"/>
    <w:rsid w:val="00EA6138"/>
    <w:rsid w:val="00EA6856"/>
    <w:rsid w:val="00EB12A4"/>
    <w:rsid w:val="00EB1FF4"/>
    <w:rsid w:val="00EB6322"/>
    <w:rsid w:val="00EB63FA"/>
    <w:rsid w:val="00EB6954"/>
    <w:rsid w:val="00ED266B"/>
    <w:rsid w:val="00ED4C1E"/>
    <w:rsid w:val="00EE17FB"/>
    <w:rsid w:val="00EE30F7"/>
    <w:rsid w:val="00EE31DE"/>
    <w:rsid w:val="00EE655E"/>
    <w:rsid w:val="00EE6B3D"/>
    <w:rsid w:val="00EF4054"/>
    <w:rsid w:val="00EF609D"/>
    <w:rsid w:val="00EF7E0B"/>
    <w:rsid w:val="00F04F58"/>
    <w:rsid w:val="00F071F0"/>
    <w:rsid w:val="00F25972"/>
    <w:rsid w:val="00F31724"/>
    <w:rsid w:val="00F36484"/>
    <w:rsid w:val="00F400A9"/>
    <w:rsid w:val="00F4015E"/>
    <w:rsid w:val="00F46A4C"/>
    <w:rsid w:val="00F46B63"/>
    <w:rsid w:val="00F46D36"/>
    <w:rsid w:val="00F47453"/>
    <w:rsid w:val="00F57DF4"/>
    <w:rsid w:val="00F72718"/>
    <w:rsid w:val="00F73A33"/>
    <w:rsid w:val="00F8096D"/>
    <w:rsid w:val="00F831E2"/>
    <w:rsid w:val="00F85048"/>
    <w:rsid w:val="00F94D9D"/>
    <w:rsid w:val="00FB1E72"/>
    <w:rsid w:val="00FB3C21"/>
    <w:rsid w:val="00FB4687"/>
    <w:rsid w:val="00FC6422"/>
    <w:rsid w:val="00FD75AE"/>
    <w:rsid w:val="00FE6953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3F4EE"/>
  <w15:chartTrackingRefBased/>
  <w15:docId w15:val="{D2B02772-3CCD-4747-AEEB-7AC65A17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napToGrid w:val="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E78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E785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16CC7"/>
    <w:rPr>
      <w:rFonts w:ascii="Tahoma" w:hAnsi="Tahoma" w:cs="Tahoma"/>
      <w:sz w:val="16"/>
      <w:szCs w:val="16"/>
    </w:rPr>
  </w:style>
  <w:style w:type="character" w:styleId="Lienhypertexte">
    <w:name w:val="Hyperlink"/>
    <w:rsid w:val="00756DF8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453581"/>
    <w:pPr>
      <w:snapToGrid w:val="0"/>
    </w:pPr>
    <w:rPr>
      <w:rFonts w:ascii="Arial" w:hAnsi="Arial" w:cs="Arial"/>
      <w:b/>
      <w:bCs/>
      <w:i/>
      <w:iCs/>
    </w:rPr>
  </w:style>
  <w:style w:type="paragraph" w:styleId="Sous-titre">
    <w:name w:val="Subtitle"/>
    <w:basedOn w:val="Normal"/>
    <w:next w:val="Normal"/>
    <w:link w:val="Sous-titreCar"/>
    <w:qFormat/>
    <w:rsid w:val="00704F7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us-titreCar">
    <w:name w:val="Sous-titre Car"/>
    <w:link w:val="Sous-titre"/>
    <w:rsid w:val="00704F76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6726F"/>
    <w:pPr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table" w:styleId="Grilledutableau">
    <w:name w:val="Table Grid"/>
    <w:basedOn w:val="TableauNormal"/>
    <w:rsid w:val="0037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2Car">
    <w:name w:val="Corps de texte 2 Car"/>
    <w:basedOn w:val="Policepardfaut"/>
    <w:link w:val="Corpsdetexte2"/>
    <w:rsid w:val="005D3068"/>
    <w:rPr>
      <w:rFonts w:ascii="Arial" w:hAnsi="Arial" w:cs="Arial"/>
      <w:b/>
      <w:bCs/>
      <w:i/>
      <w:i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E5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ference@conferencedesbatonnie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C%20O%20N%20F%20&#201;%20R%20E%20N%20C%20E%20%20DES%20%20B%20&#194;%20T%20O%20N%20N%20I%20E%20R%20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7B37-A958-4435-8BA9-82111B5E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Data\Microsoft\Modèles\C O N F É R E N C E  DES  B Â T O N N I E R S.dot</Template>
  <TotalTime>9</TotalTime>
  <Pages>1</Pages>
  <Words>335</Words>
  <Characters>1616</Characters>
  <Application>Microsoft Office Word</Application>
  <DocSecurity>0</DocSecurity>
  <Lines>95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 O N F É R E N C E  DES  B Â T O N N I E R S</vt:lpstr>
    </vt:vector>
  </TitlesOfParts>
  <Company/>
  <LinksUpToDate>false</LinksUpToDate>
  <CharactersWithSpaces>1882</CharactersWithSpaces>
  <SharedDoc>false</SharedDoc>
  <HLinks>
    <vt:vector size="6" baseType="variant">
      <vt:variant>
        <vt:i4>8061014</vt:i4>
      </vt:variant>
      <vt:variant>
        <vt:i4>0</vt:i4>
      </vt:variant>
      <vt:variant>
        <vt:i4>0</vt:i4>
      </vt:variant>
      <vt:variant>
        <vt:i4>5</vt:i4>
      </vt:variant>
      <vt:variant>
        <vt:lpwstr>mailto:conference@conferencedesbatonniers.com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F É R E N C E  DES  B Â T O N N I E R S</dc:title>
  <dc:subject/>
  <dc:creator>Client De Compaq</dc:creator>
  <cp:keywords/>
  <cp:lastModifiedBy>Myriam Boucheny</cp:lastModifiedBy>
  <cp:revision>6</cp:revision>
  <cp:lastPrinted>2024-02-07T09:37:00Z</cp:lastPrinted>
  <dcterms:created xsi:type="dcterms:W3CDTF">2025-09-25T12:49:00Z</dcterms:created>
  <dcterms:modified xsi:type="dcterms:W3CDTF">2025-09-25T13:37:00Z</dcterms:modified>
</cp:coreProperties>
</file>