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2386" w14:textId="77777777" w:rsidR="00183DAD" w:rsidRPr="005C1113" w:rsidRDefault="00183DAD">
      <w:pPr>
        <w:pStyle w:val="CorpsA"/>
        <w:ind w:right="281"/>
        <w:rPr>
          <w:rStyle w:val="Aucun"/>
          <w:rFonts w:ascii="Lato" w:hAnsi="Lato"/>
        </w:rPr>
      </w:pPr>
    </w:p>
    <w:p w14:paraId="2A54A13D" w14:textId="7841C863" w:rsidR="00687829" w:rsidRPr="002B5B97" w:rsidRDefault="00687829" w:rsidP="00687829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ind w:right="281"/>
        <w:jc w:val="center"/>
        <w:rPr>
          <w:rStyle w:val="Aucun"/>
          <w:sz w:val="28"/>
          <w:szCs w:val="28"/>
        </w:rPr>
      </w:pPr>
    </w:p>
    <w:p w14:paraId="75D1A105" w14:textId="1FAB78E2" w:rsidR="00183DAD" w:rsidRDefault="008C2B3E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CONVENTION DE PROCEDURE PARTICIPATIVE</w:t>
      </w:r>
    </w:p>
    <w:p w14:paraId="10492D2D" w14:textId="28CD2D5A" w:rsidR="008C2B3E" w:rsidRDefault="00B56C5D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D'INSTR</w:t>
      </w:r>
      <w:r w:rsidR="008C2B3E"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U</w:t>
      </w: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C</w:t>
      </w:r>
      <w:r w:rsidR="008C2B3E"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TION DE L'AFFAIRE</w:t>
      </w:r>
    </w:p>
    <w:p w14:paraId="14DEFCB9" w14:textId="576BB96C" w:rsidR="008C2B3E" w:rsidRPr="00655ED4" w:rsidRDefault="008C2B3E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2E74B5" w:themeColor="accent5" w:themeShade="BF"/>
        </w:rPr>
      </w:pPr>
      <w:r w:rsidRPr="00655ED4">
        <w:rPr>
          <w:rStyle w:val="Aucun"/>
          <w:rFonts w:ascii="Lato" w:hAnsi="Lato"/>
          <w:i/>
          <w:iCs/>
          <w:color w:val="2E74B5" w:themeColor="accent5" w:themeShade="BF"/>
        </w:rPr>
        <w:t>Articles 2062 et suivants du code civil</w:t>
      </w:r>
    </w:p>
    <w:p w14:paraId="5AB55A52" w14:textId="0B08845C" w:rsidR="008C2B3E" w:rsidRPr="002B5B97" w:rsidRDefault="002B5B97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i/>
          <w:iCs/>
          <w:color w:val="2E74B5" w:themeColor="accent5" w:themeShade="BF"/>
        </w:rPr>
      </w:pPr>
      <w:r w:rsidRPr="00655ED4">
        <w:rPr>
          <w:rStyle w:val="Aucun"/>
          <w:rFonts w:ascii="Lato" w:hAnsi="Lato"/>
          <w:i/>
          <w:iCs/>
          <w:color w:val="2E74B5" w:themeColor="accent5" w:themeShade="BF"/>
        </w:rPr>
        <w:t>&amp; 1542 et suivants du code de procédure civile</w:t>
      </w:r>
    </w:p>
    <w:p w14:paraId="061B38C0" w14:textId="77777777" w:rsidR="00183DAD" w:rsidRDefault="00183DAD" w:rsidP="00183DAD">
      <w:pPr>
        <w:pStyle w:val="CorpsA"/>
        <w:ind w:right="281"/>
        <w:rPr>
          <w:rStyle w:val="Aucun"/>
        </w:rPr>
      </w:pPr>
    </w:p>
    <w:p w14:paraId="041986E7" w14:textId="45C41242" w:rsidR="00EA3637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0DFD511C" w14:textId="77777777" w:rsidR="00633242" w:rsidRPr="005C1113" w:rsidRDefault="00633242" w:rsidP="00030F22">
      <w:pPr>
        <w:pStyle w:val="CorpsA"/>
        <w:ind w:right="281"/>
        <w:rPr>
          <w:rStyle w:val="Aucun"/>
          <w:rFonts w:ascii="Lato" w:hAnsi="Lato"/>
        </w:rPr>
      </w:pPr>
    </w:p>
    <w:p w14:paraId="6258FF51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  <w:caps/>
        </w:rPr>
      </w:pPr>
      <w:r w:rsidRPr="005C1113">
        <w:rPr>
          <w:rStyle w:val="Aucun"/>
          <w:rFonts w:ascii="Lato" w:hAnsi="Lato"/>
          <w:b/>
          <w:bCs/>
          <w:caps/>
        </w:rPr>
        <w:t xml:space="preserve">Entre : </w:t>
      </w:r>
    </w:p>
    <w:p w14:paraId="0B47B77F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0C04E920" w14:textId="5659A528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bookmarkStart w:id="0" w:name="_Hlk38796930"/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 xml:space="preserve">PRENOMS NOM </w:t>
      </w:r>
    </w:p>
    <w:bookmarkEnd w:id="0"/>
    <w:p w14:paraId="59573A48" w14:textId="240C0475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>NATIONALITE, exer</w:t>
      </w:r>
      <w:r w:rsidRPr="005C1113">
        <w:rPr>
          <w:rStyle w:val="Aucun"/>
          <w:rFonts w:ascii="Lato" w:hAnsi="Lato"/>
          <w:lang w:val="pt-PT"/>
        </w:rPr>
        <w:t>ç</w:t>
      </w:r>
      <w:r w:rsidRPr="005C1113">
        <w:rPr>
          <w:rStyle w:val="Aucun"/>
          <w:rFonts w:ascii="Lato" w:hAnsi="Lato"/>
        </w:rPr>
        <w:t>ant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footnoteReference w:id="1"/>
      </w:r>
    </w:p>
    <w:p w14:paraId="0263D060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4A3D9BC9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388E4E9B" w14:textId="3FA49DE5" w:rsidR="00EA3637" w:rsidRPr="005C1113" w:rsidRDefault="00887FDC" w:rsidP="00030F22">
      <w:pPr>
        <w:pStyle w:val="CorpsA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 xml:space="preserve">Assisté </w:t>
      </w:r>
      <w:r w:rsidRPr="005C1113">
        <w:rPr>
          <w:rStyle w:val="Aucun"/>
          <w:rFonts w:ascii="Lato" w:hAnsi="Lato"/>
          <w:b/>
          <w:bCs/>
          <w:lang w:val="es-ES_tradnl"/>
        </w:rPr>
        <w:t>de Ma</w:t>
      </w:r>
      <w:r w:rsidRPr="005C1113">
        <w:rPr>
          <w:rStyle w:val="Aucun"/>
          <w:rFonts w:ascii="Lato" w:hAnsi="Lato"/>
          <w:b/>
          <w:bCs/>
        </w:rPr>
        <w:t xml:space="preserve">ître </w:t>
      </w:r>
      <w:r w:rsidR="002F0689" w:rsidRPr="005C1113">
        <w:rPr>
          <w:rStyle w:val="Aucun"/>
          <w:rFonts w:ascii="Lato" w:hAnsi="Lato"/>
          <w:b/>
          <w:bCs/>
        </w:rPr>
        <w:t>X</w:t>
      </w:r>
      <w:r w:rsidRPr="005C1113">
        <w:rPr>
          <w:rStyle w:val="Aucun"/>
          <w:rFonts w:ascii="Lato" w:hAnsi="Lato"/>
          <w:b/>
          <w:bCs/>
        </w:rPr>
        <w:t>, Avocat au Barreau de , demeurant  , tel,</w:t>
      </w:r>
    </w:p>
    <w:p w14:paraId="466A5FF5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D’une part </w:t>
      </w:r>
    </w:p>
    <w:p w14:paraId="79F01710" w14:textId="77777777" w:rsidR="00EA3637" w:rsidRPr="005C1113" w:rsidRDefault="00EA3637" w:rsidP="00030F22">
      <w:pPr>
        <w:pStyle w:val="CorpsA"/>
        <w:rPr>
          <w:rStyle w:val="Aucun"/>
          <w:rFonts w:ascii="Lato" w:hAnsi="Lato"/>
          <w:b/>
          <w:bCs/>
          <w:i/>
          <w:iCs/>
        </w:rPr>
      </w:pPr>
    </w:p>
    <w:p w14:paraId="0AB1B195" w14:textId="1274C3D4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24895916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5DF662D7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503AB768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>ET</w:t>
      </w:r>
    </w:p>
    <w:p w14:paraId="779B00CC" w14:textId="4A1D5E90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63C18769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107A8128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6D528708" w14:textId="2AD7AC16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>PRENOMS NOM</w:t>
      </w:r>
    </w:p>
    <w:p w14:paraId="46B99680" w14:textId="3B4EAE1D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>NATIONALITE, exer</w:t>
      </w:r>
      <w:r w:rsidRPr="005C1113">
        <w:rPr>
          <w:rStyle w:val="Aucun"/>
          <w:rFonts w:ascii="Lato" w:hAnsi="Lato"/>
          <w:lang w:val="pt-PT"/>
        </w:rPr>
        <w:t>ç</w:t>
      </w:r>
      <w:r w:rsidRPr="005C1113">
        <w:rPr>
          <w:rStyle w:val="Aucun"/>
          <w:rFonts w:ascii="Lato" w:hAnsi="Lato"/>
        </w:rPr>
        <w:t>ant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t>1</w:t>
      </w:r>
    </w:p>
    <w:p w14:paraId="58CF8477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2C19AC83" w14:textId="1C88C399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b/>
          <w:bCs/>
        </w:rPr>
        <w:t>Assisté</w:t>
      </w:r>
      <w:r w:rsidRPr="005C1113">
        <w:rPr>
          <w:rStyle w:val="Aucun"/>
          <w:rFonts w:ascii="Lato" w:hAnsi="Lato"/>
          <w:b/>
          <w:bCs/>
          <w:lang w:val="es-ES_tradnl"/>
        </w:rPr>
        <w:t>e de Ma</w:t>
      </w:r>
      <w:r w:rsidRPr="005C1113">
        <w:rPr>
          <w:rStyle w:val="Aucun"/>
          <w:rFonts w:ascii="Lato" w:hAnsi="Lato"/>
          <w:b/>
          <w:bCs/>
        </w:rPr>
        <w:t xml:space="preserve">ître </w:t>
      </w:r>
      <w:r w:rsidR="002F0689" w:rsidRPr="005C1113">
        <w:rPr>
          <w:rStyle w:val="Aucun"/>
          <w:rFonts w:ascii="Lato" w:hAnsi="Lato"/>
          <w:b/>
          <w:bCs/>
        </w:rPr>
        <w:t>Y</w:t>
      </w:r>
      <w:r w:rsidRPr="005C1113">
        <w:rPr>
          <w:rStyle w:val="Aucun"/>
          <w:rFonts w:ascii="Lato" w:hAnsi="Lato"/>
          <w:b/>
          <w:bCs/>
        </w:rPr>
        <w:t>, Avocat au Barreau de , demeurant, tel,</w:t>
      </w:r>
    </w:p>
    <w:p w14:paraId="6FFBEAEA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2E6FFE3B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D’autre part </w:t>
      </w:r>
    </w:p>
    <w:p w14:paraId="1978F494" w14:textId="79571CDC" w:rsidR="00EA3637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1DFB17E0" w14:textId="44CFB67B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6F9858CF" w14:textId="4293EC05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3FD2482B" w14:textId="012776FC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620C6175" w14:textId="77777777" w:rsidR="005128E4" w:rsidRPr="005C1113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4B8EC2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7B6B71E5" w14:textId="77777777" w:rsidR="005128E4" w:rsidRDefault="005128E4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jc w:val="center"/>
        <w:rPr>
          <w:b/>
          <w:bCs/>
          <w:caps/>
          <w:u w:val="single"/>
        </w:rPr>
      </w:pPr>
    </w:p>
    <w:p w14:paraId="1F17B3C4" w14:textId="1003C363" w:rsidR="00F23C05" w:rsidRPr="00F23C05" w:rsidRDefault="00F23C05" w:rsidP="00655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jc w:val="left"/>
        <w:rPr>
          <w:b/>
          <w:bCs/>
          <w:caps/>
          <w:u w:val="single"/>
        </w:rPr>
      </w:pPr>
      <w:r w:rsidRPr="00F23C05">
        <w:rPr>
          <w:b/>
          <w:bCs/>
          <w:caps/>
          <w:u w:val="single"/>
        </w:rPr>
        <w:t>Il est rappelé ce qui suit :</w:t>
      </w:r>
    </w:p>
    <w:p w14:paraId="6B582C6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688B9528" w14:textId="52773BEC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rPr>
          <w:lang w:val="pt-PT"/>
        </w:rPr>
        <w:t xml:space="preserve">Madame </w:t>
      </w:r>
      <w:r w:rsidRPr="00F23C05">
        <w:t xml:space="preserve">/ Monsieur NOM et Madame / Monsieur NOM sont parties à une procédure actuellement pendante devant le </w:t>
      </w:r>
      <w:r w:rsidRPr="00F23C05">
        <w:rPr>
          <w:lang w:val="pt-PT"/>
        </w:rPr>
        <w:t>Tribunal (DESIGNATION JURIDICTION)</w:t>
      </w:r>
      <w:r w:rsidR="00DD4296">
        <w:t xml:space="preserve"> de VILLE T</w:t>
      </w:r>
      <w:r w:rsidRPr="00F23C05">
        <w:t>RIBUNAL, sous le numéro RG  xx/xxxx, en suite de l’assignation délivrée par Madame / Monsieur NOM le DATE. L’assignation a été délivrée pour la date d’audience du DATE AUDIENCE.</w:t>
      </w:r>
    </w:p>
    <w:p w14:paraId="4DE5FEB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t>Etant rappelé qu’aux termes de cette assignation, Madame / Monsieur demande à la Juridiction de DEMANDES FORMULEES DANS LE « PAR CES MOTIFS ».</w:t>
      </w:r>
    </w:p>
    <w:p w14:paraId="0B689A0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6DF490D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00B0F0"/>
          <w:u w:color="00B0F0"/>
        </w:rPr>
      </w:pPr>
      <w:r w:rsidRPr="00F23C05">
        <w:rPr>
          <w:b/>
          <w:bCs/>
          <w:lang w:val="de-DE"/>
        </w:rPr>
        <w:t xml:space="preserve">LES PARTIES, ASSISTEES DE LEURS AVOCATS, ENTENDENT </w:t>
      </w:r>
      <w:r w:rsidRPr="00F23C05">
        <w:rPr>
          <w:b/>
          <w:bCs/>
        </w:rPr>
        <w:t>Œ</w:t>
      </w:r>
      <w:r w:rsidRPr="00F23C05">
        <w:rPr>
          <w:b/>
          <w:bCs/>
          <w:lang w:val="de-DE"/>
        </w:rPr>
        <w:t xml:space="preserve">UVRER CONJOINTEMENT ET DE BONNE FOI DANS LES CONDITIONS FIXEES PAR LA PRESENTE CONVENTION A LA MISE EN ETAT DE LEUR LITIGE </w:t>
      </w:r>
    </w:p>
    <w:p w14:paraId="5A65D97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Les parties reconnaissent expressément avoir été complètement et directement informées par leurs avocats de la nature, de la portée et des conséquences attachées à la conclusion et l’exécution de la présente convention, et notamment que :</w:t>
      </w:r>
    </w:p>
    <w:p w14:paraId="1054247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eastAsia="Times New Roman" w:cs="Times New Roman"/>
        </w:rPr>
      </w:pPr>
      <w:r w:rsidRPr="00F23C05">
        <w:t>En application de l’article 1546-1 du CPC « La signature d’une convention de procédure participative aux fins de mise en état vaut renonciation de chaque partie à se prévaloir d’une fin de non-recevoir, de toute exception de procédure et des dispositions de l’article 47 » du code de procédure civile, « à l’exception de celles qui surviennent ou sont révélées postérieurement à la signature de la convention de procédure participative. »</w:t>
      </w:r>
    </w:p>
    <w:p w14:paraId="07079D3C" w14:textId="0934699D" w:rsidR="00F23C05" w:rsidRPr="00DD4296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</w:pPr>
      <w:r w:rsidRPr="00F23C05">
        <w:t>En application de l’article 369 du CPC, la conclusion d’une convention de procédure participative aux fins de mise en état, y compris en cas de retrait du rôle, interrompt l’instance. L'article 392 du CPC précise que « L’interruption de l'instance emporte celle du délai de péremption</w:t>
      </w:r>
      <w:r w:rsidR="00DD4296">
        <w:t xml:space="preserve"> (…) </w:t>
      </w:r>
      <w:r w:rsidRPr="00DD4296">
        <w:t>Un nouveau délai court à compter de l’extinction de la procédure participative aux fins de mise en état</w:t>
      </w:r>
      <w:r w:rsidR="00E57872">
        <w:t> »</w:t>
      </w:r>
      <w:r w:rsidRPr="00DD4296">
        <w:t>.</w:t>
      </w:r>
    </w:p>
    <w:p w14:paraId="4A27BC8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eastAsia="Times New Roman" w:hAnsi="Times New Roman" w:cs="Times New Roman"/>
        </w:rPr>
      </w:pPr>
      <w:r w:rsidRPr="00F23C05">
        <w:rPr>
          <w:rFonts w:ascii="Times New Roman" w:hAnsi="Times New Roman"/>
        </w:rPr>
        <w:t> </w:t>
      </w:r>
    </w:p>
    <w:p w14:paraId="71781D38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rPr>
          <w:rFonts w:ascii="Times New Roman" w:hAnsi="Times New Roman"/>
        </w:rPr>
      </w:pPr>
    </w:p>
    <w:p w14:paraId="2805E48E" w14:textId="77777777" w:rsidR="00F23C05" w:rsidRPr="00F23C05" w:rsidRDefault="00F23C05" w:rsidP="00655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  <w:rPr>
          <w:b/>
          <w:bCs/>
          <w:caps/>
          <w:u w:val="single"/>
        </w:rPr>
      </w:pPr>
      <w:r w:rsidRPr="00F23C05">
        <w:rPr>
          <w:b/>
          <w:bCs/>
          <w:caps/>
          <w:u w:val="single"/>
        </w:rPr>
        <w:t>Il est convenu ce qui suit :</w:t>
      </w:r>
    </w:p>
    <w:p w14:paraId="6951A8C9" w14:textId="33C39C48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24F4E32" w14:textId="77777777" w:rsidR="00655ED4" w:rsidRPr="00F23C05" w:rsidRDefault="00655ED4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CC510E4" w14:textId="77777777" w:rsidR="00F23C05" w:rsidRPr="00F23C05" w:rsidRDefault="00F23C05" w:rsidP="00F23C05">
      <w:pPr>
        <w:pStyle w:val="Titre1"/>
      </w:pPr>
      <w:r w:rsidRPr="00F23C05">
        <w:t>Article 1 – Objet de la convention</w:t>
      </w:r>
    </w:p>
    <w:p w14:paraId="2F25EDEB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D252A3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s’engagent à œuvrer conjointement et de bonne foi dans les conditions fixées par la présente convention à la mise en état de leur litige.</w:t>
      </w:r>
    </w:p>
    <w:p w14:paraId="75D12B4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 xml:space="preserve">Il est ici rappelé </w:t>
      </w:r>
      <w:r w:rsidRPr="00F23C05">
        <w:rPr>
          <w:lang w:val="es-ES_tradnl"/>
        </w:rPr>
        <w:t>que l</w:t>
      </w:r>
      <w:r w:rsidRPr="00F23C05">
        <w:t>’objet du litige, aux termes de l’assignation ayant saisi le Tribunal, est le suivant :</w:t>
      </w:r>
    </w:p>
    <w:p w14:paraId="74768F4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RETRANSCRIRE LES PRETENTIONS CONTENUES DANS L’ASSIGNATION</w:t>
      </w:r>
    </w:p>
    <w:p w14:paraId="03633EB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lastRenderedPageBreak/>
        <w:t>L’objet sera étendu de toutes prétentions à venir, contenues dans les écritures des parties, en lien avec le présent litige.</w:t>
      </w:r>
    </w:p>
    <w:p w14:paraId="116A5EB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rPr>
          <w:lang w:val="it-IT"/>
        </w:rPr>
        <w:t>La pr</w:t>
      </w:r>
      <w:r w:rsidRPr="00F23C05">
        <w:t>ésente convention peut ê</w:t>
      </w:r>
      <w:r w:rsidRPr="00F23C05">
        <w:rPr>
          <w:lang w:val="it-IT"/>
        </w:rPr>
        <w:t>tre modifi</w:t>
      </w:r>
      <w:r w:rsidRPr="00F23C05">
        <w:t>ée dans les mêmes formes que celles prévues pour son établissement.</w:t>
      </w:r>
    </w:p>
    <w:p w14:paraId="38C0FAC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E60C19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/>
        <w:rPr>
          <w:i/>
          <w:iCs/>
        </w:rPr>
      </w:pPr>
    </w:p>
    <w:p w14:paraId="40F07568" w14:textId="77777777" w:rsidR="00F23C05" w:rsidRPr="00F23C05" w:rsidRDefault="00F23C05" w:rsidP="004D59D7">
      <w:pPr>
        <w:pStyle w:val="Titre1"/>
      </w:pPr>
      <w:r w:rsidRPr="00F23C05">
        <w:t>Article 2 – Durée et issue de la convention</w:t>
      </w:r>
    </w:p>
    <w:p w14:paraId="63D4FAA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CA1041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i/>
          <w:iCs/>
        </w:rPr>
      </w:pPr>
      <w:r w:rsidRPr="00F23C05">
        <w:rPr>
          <w:lang w:val="it-IT"/>
        </w:rPr>
        <w:t>La pr</w:t>
      </w:r>
      <w:r w:rsidRPr="00F23C05">
        <w:t>ésente convention est conclue pour une durée expirant le DATE DU TERME DE LA CONVENTION.</w:t>
      </w:r>
      <w:r w:rsidRPr="00F23C05">
        <w:rPr>
          <w:vertAlign w:val="superscript"/>
        </w:rPr>
        <w:footnoteReference w:id="2"/>
      </w:r>
    </w:p>
    <w:p w14:paraId="48274A10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Toutefois, les parties peuvent convenir par avenant de la prolongation de la présente convention de procédure participative pour une durée déterminée ou de la résiliation anticipée de celle-ci.</w:t>
      </w:r>
    </w:p>
    <w:p w14:paraId="265121F4" w14:textId="5962CCEE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La convention de procé</w:t>
      </w:r>
      <w:r w:rsidR="007D4B37">
        <w:t>dure participative s’éteint par :</w:t>
      </w:r>
    </w:p>
    <w:p w14:paraId="119054D3" w14:textId="77777777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>l’arrivée du terme de la convention,</w:t>
      </w:r>
    </w:p>
    <w:p w14:paraId="6912EB8E" w14:textId="77777777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>La résiliation anticipée et par écrit de cette convention par les parties assistées de leurs avocats,</w:t>
      </w:r>
    </w:p>
    <w:p w14:paraId="15E39CAD" w14:textId="56CF6D62" w:rsidR="00F23C05" w:rsidRPr="00F23C05" w:rsidRDefault="00F23C05" w:rsidP="007D4B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La conclusion d’un accord mettant fin en totalité au dif</w:t>
      </w:r>
      <w:r w:rsidR="007D4B37">
        <w:t xml:space="preserve">férend ou au litige ou </w:t>
      </w:r>
      <w:r w:rsidRPr="00F23C05">
        <w:t>l’établissement d’un acte constatant la persistance de tout ou partie de celui-ci</w:t>
      </w:r>
    </w:p>
    <w:p w14:paraId="57FE5683" w14:textId="5B59C9F1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 xml:space="preserve">L’inexécution par l’une </w:t>
      </w:r>
      <w:r w:rsidR="007D4B37">
        <w:t>des parties, de la convention.</w:t>
      </w:r>
    </w:p>
    <w:p w14:paraId="5349CC3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12D022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bookmarkStart w:id="1" w:name="_Hlk33105151"/>
      <w:r w:rsidRPr="00F23C05">
        <w:t>Si un accord sur le fond de l’affaire est trouvé, il sera constaté dans un acte sous signature privée établi dans les conditions prévues à l’article 1374 du code civil ; il énoncera de manière détaillée les éléments ayant permis la conclusion de cet accord.</w:t>
      </w:r>
    </w:p>
    <w:bookmarkEnd w:id="1"/>
    <w:p w14:paraId="46B92CCC" w14:textId="2A09B5C5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Lorsque l’accord concerne un mineur capable de discernement, notamment lorsqu’i</w:t>
      </w:r>
      <w:r w:rsidR="00A53DF3">
        <w:t>l</w:t>
      </w:r>
      <w:r w:rsidRPr="00F23C05">
        <w:t xml:space="preserve"> porte sur les modalités de l’exercice de l’autorité parentale, la demande mentionne les conditions dans lesquelles le mineur a été informé de son droit à être entendu par le juge ou la personne désignée par lui et à être assisté par un avocat.</w:t>
      </w:r>
    </w:p>
    <w:p w14:paraId="48F86DA5" w14:textId="77777777" w:rsidR="00F23C05" w:rsidRPr="00F23C05" w:rsidRDefault="00F23C05" w:rsidP="00AC71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left"/>
      </w:pPr>
    </w:p>
    <w:p w14:paraId="7D931D1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Dès lors que la date d’audience de plaidoirie sera maintenue :</w:t>
      </w:r>
    </w:p>
    <w:p w14:paraId="0FD1015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Lorsque la convention de procédure participative a été conclue dans le cadre d’une procédure sans mise en état, l’accord mentionné au premier alinéa de l’article 1555-1 CPC est adressé à la juridiction au plus tard le jour de l’audience.</w:t>
      </w:r>
    </w:p>
    <w:p w14:paraId="602DEAD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5C96C0FF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1E76EBC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33EFAEB" w14:textId="180DE41A" w:rsidR="00F23C05" w:rsidRPr="00F23C05" w:rsidRDefault="00F23C05" w:rsidP="004D59D7">
      <w:pPr>
        <w:pStyle w:val="Titre1"/>
      </w:pPr>
      <w:r w:rsidRPr="00F23C05">
        <w:t xml:space="preserve">Article 3 – </w:t>
      </w:r>
      <w:r w:rsidRPr="00F23C05">
        <w:rPr>
          <w:lang w:val="de-DE"/>
        </w:rPr>
        <w:t>M</w:t>
      </w:r>
      <w:r w:rsidR="004D59D7">
        <w:rPr>
          <w:lang w:val="de-DE"/>
        </w:rPr>
        <w:t>odalités de la mise en état du litige</w:t>
      </w:r>
    </w:p>
    <w:p w14:paraId="7E6EA7C9" w14:textId="45C47A0B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</w:p>
    <w:p w14:paraId="7627D29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color w:val="2E74B5" w:themeColor="accent5" w:themeShade="BF"/>
          <w:u w:val="single"/>
        </w:rPr>
      </w:pPr>
      <w:r w:rsidRPr="00F23C05">
        <w:rPr>
          <w:b/>
          <w:bCs/>
          <w:smallCaps/>
          <w:color w:val="2E74B5" w:themeColor="accent5" w:themeShade="BF"/>
          <w:u w:val="single"/>
        </w:rPr>
        <w:t xml:space="preserve">3-1 </w:t>
      </w:r>
      <w:r w:rsidRPr="00F23C05">
        <w:rPr>
          <w:b/>
          <w:bCs/>
          <w:color w:val="2E74B5" w:themeColor="accent5" w:themeShade="BF"/>
          <w:u w:val="single"/>
        </w:rPr>
        <w:t>Pièces nécessaires</w:t>
      </w:r>
    </w:p>
    <w:p w14:paraId="70C7AFF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7B69C5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</w:pPr>
      <w:r w:rsidRPr="00F23C05">
        <w:t>Les parties conviennent que les pièces impérativement nécessaires à la résolution de leur différend sont les suivantes :</w:t>
      </w:r>
    </w:p>
    <w:p w14:paraId="7398174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 xml:space="preserve">PIECES DETENUES PAR MADAME / MONSIEUR : </w:t>
      </w:r>
    </w:p>
    <w:p w14:paraId="2CC1298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 xml:space="preserve">PIECES DETENUES PAR MADAME / MONSIEUR : </w:t>
      </w:r>
    </w:p>
    <w:p w14:paraId="0962DEE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Toutes autres pièces utiles pourront être communiqué</w:t>
      </w:r>
      <w:r w:rsidRPr="00F23C05">
        <w:rPr>
          <w:lang w:val="pt-PT"/>
        </w:rPr>
        <w:t>es.</w:t>
      </w:r>
    </w:p>
    <w:p w14:paraId="310E535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pièces communiquées doivent être numérotées et accompagnées d’un bordereau.</w:t>
      </w:r>
    </w:p>
    <w:p w14:paraId="0D9FB0AF" w14:textId="7234D9CA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0940933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27BD615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3-2 Forme et contenu des écritures</w:t>
      </w:r>
    </w:p>
    <w:p w14:paraId="274D2CE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6C0D7B6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parties, par l’intermédiaire de leurs avocats, devront échanger leurs prétentions et les moyens en fait et en droit qu’elles entendent soumettre à la juridiction.</w:t>
      </w:r>
    </w:p>
    <w:p w14:paraId="530F7457" w14:textId="7A31DC3D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u w:val="single"/>
        </w:rPr>
      </w:pPr>
    </w:p>
    <w:p w14:paraId="65DB13F5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u w:val="single"/>
        </w:rPr>
      </w:pPr>
    </w:p>
    <w:p w14:paraId="12EEFCE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3-3 Modalités d’échange des pièces et écritures</w:t>
      </w:r>
    </w:p>
    <w:p w14:paraId="7568245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37463CC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Cet échange se fait par l’intermédiaire des avocats des parties, selon les modalités suivantes :</w:t>
      </w:r>
    </w:p>
    <w:p w14:paraId="1C97443D" w14:textId="0245649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t>Par la voie du Palais, ou à défaut par tout moyen en usage et selon une voie officielle, s’agissant d’</w:t>
      </w:r>
      <w:r w:rsidRPr="00F23C05">
        <w:rPr>
          <w:lang w:val="es-ES_tradnl"/>
        </w:rPr>
        <w:t>actes de proc</w:t>
      </w:r>
      <w:r w:rsidRPr="00F23C05">
        <w:t>édure (courriers, télécopies, courriels</w:t>
      </w:r>
      <w:r w:rsidR="00E640FF">
        <w:t>…</w:t>
      </w:r>
      <w:r w:rsidRPr="00F23C05">
        <w:t xml:space="preserve">), contre récépissé de l’autre avocat. </w:t>
      </w:r>
    </w:p>
    <w:p w14:paraId="27038CAD" w14:textId="0B83D368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5B520563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4E389978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3-4</w:t>
      </w:r>
      <w:r w:rsidRPr="00F23C05">
        <w:rPr>
          <w:b/>
          <w:bCs/>
          <w:color w:val="2E74B5" w:themeColor="accent5" w:themeShade="BF"/>
          <w:u w:val="single" w:color="FF0000"/>
        </w:rPr>
        <w:t xml:space="preserve"> </w:t>
      </w:r>
      <w:r w:rsidRPr="00F23C05">
        <w:rPr>
          <w:b/>
          <w:bCs/>
          <w:color w:val="2E74B5" w:themeColor="accent5" w:themeShade="BF"/>
          <w:u w:val="single"/>
          <w:lang w:val="nl-NL"/>
        </w:rPr>
        <w:t>Calendrier de proc</w:t>
      </w:r>
      <w:r w:rsidRPr="00F23C05">
        <w:rPr>
          <w:b/>
          <w:bCs/>
          <w:color w:val="2E74B5" w:themeColor="accent5" w:themeShade="BF"/>
          <w:u w:val="single"/>
        </w:rPr>
        <w:t>édure</w:t>
      </w:r>
    </w:p>
    <w:p w14:paraId="6C647B8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5E35882" w14:textId="15D4FEB3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s’engagent à s’échanger leurs conclusions et pièc</w:t>
      </w:r>
      <w:r w:rsidR="00621832">
        <w:t xml:space="preserve">es, listées dans un bordereau, </w:t>
      </w:r>
      <w:r w:rsidRPr="00F23C05">
        <w:t xml:space="preserve">selon le calendrier suivant : </w:t>
      </w:r>
    </w:p>
    <w:p w14:paraId="5DC7603F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</w:pPr>
      <w:r w:rsidRPr="00F23C05">
        <w:t>- communication des prétentions, moyens et pièces de Madame / Monsieur au plus tard le DATE</w:t>
      </w:r>
    </w:p>
    <w:p w14:paraId="44C435B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F23C05">
        <w:t>- communication des prétentions, moyens et piè</w:t>
      </w:r>
      <w:r w:rsidRPr="00F23C05">
        <w:rPr>
          <w:lang w:val="es-ES_tradnl"/>
        </w:rPr>
        <w:t>ces de Madame</w:t>
      </w:r>
      <w:r w:rsidRPr="00F23C05">
        <w:t xml:space="preserve"> / Monsieur au plus tard le DATE</w:t>
      </w:r>
    </w:p>
    <w:p w14:paraId="364E803B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F23C05">
        <w:t>- communication des prétentions, moyens et pièces en réponse des parties avant le DATE</w:t>
      </w:r>
    </w:p>
    <w:p w14:paraId="7C9A38D6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t>Chaque avocat se charge de porter à la connaissance de son client les écritures et pièces échangé</w:t>
      </w:r>
      <w:r w:rsidRPr="00F23C05">
        <w:rPr>
          <w:lang w:val="pt-PT"/>
        </w:rPr>
        <w:t xml:space="preserve">es. </w:t>
      </w:r>
    </w:p>
    <w:p w14:paraId="43836F0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2447B1D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D7F6651" w14:textId="1CC2F093" w:rsidR="00F23C05" w:rsidRPr="00F23C05" w:rsidRDefault="00F23C05" w:rsidP="004D59D7">
      <w:pPr>
        <w:pStyle w:val="Titre1"/>
      </w:pPr>
      <w:r w:rsidRPr="00F23C05">
        <w:t xml:space="preserve">Article 4 – </w:t>
      </w:r>
      <w:r w:rsidR="004D59D7">
        <w:t>A</w:t>
      </w:r>
      <w:r w:rsidRPr="00F23C05">
        <w:rPr>
          <w:lang w:val="es-ES_tradnl"/>
        </w:rPr>
        <w:t>ctes de proc</w:t>
      </w:r>
      <w:r w:rsidRPr="00F23C05">
        <w:t>édure contresignés par avocats</w:t>
      </w:r>
    </w:p>
    <w:p w14:paraId="4B851501" w14:textId="77777777" w:rsidR="00F23C05" w:rsidRPr="00F23C05" w:rsidRDefault="00F23C05" w:rsidP="006D0F8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center"/>
      </w:pPr>
    </w:p>
    <w:p w14:paraId="4B83B0A3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Dans le cadre de la mise en état du litige, les parties décident conjointement si elles l’estiment nécessaire d’établir des actes de procédure contresignés par avocats.</w:t>
      </w:r>
    </w:p>
    <w:p w14:paraId="161C3EE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Cet acte lie les parties et n’est opposable qu’à elles seules. Il fait pleine foi de l’écriture et de la signature des parties tant à leur égard qu’à celui de leurs héritiers ou ayants cause. La procédure de faux est applicable.</w:t>
      </w:r>
    </w:p>
    <w:p w14:paraId="54A6B82D" w14:textId="5136FACB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</w:t>
      </w:r>
      <w:r w:rsidRPr="00F23C05">
        <w:rPr>
          <w:lang w:val="it-IT"/>
        </w:rPr>
        <w:t xml:space="preserve">accordent </w:t>
      </w:r>
      <w:r w:rsidRPr="00F23C05">
        <w:t>à établir si nécessaire tout acte de procédure d’</w:t>
      </w:r>
      <w:r w:rsidRPr="00F23C05">
        <w:rPr>
          <w:lang w:val="it-IT"/>
        </w:rPr>
        <w:t>avocats</w:t>
      </w:r>
      <w:r w:rsidRPr="00F23C05">
        <w:t>, notamment ceux visés à l’article 1546-3 du CPC, et plus particulièrement</w:t>
      </w:r>
      <w:r w:rsidR="00EE7EE6">
        <w:t xml:space="preserve"> (</w:t>
      </w:r>
      <w:r w:rsidRPr="00F23C05">
        <w:t>...</w:t>
      </w:r>
      <w:r w:rsidR="00EE7EE6">
        <w:t>)</w:t>
      </w:r>
      <w:r w:rsidRPr="00F23C05">
        <w:rPr>
          <w:vertAlign w:val="superscript"/>
        </w:rPr>
        <w:footnoteReference w:id="3"/>
      </w:r>
    </w:p>
    <w:p w14:paraId="1AF48B63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294242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783C38DE" w14:textId="0B1F0BA2" w:rsidR="00F23C05" w:rsidRPr="00F23C05" w:rsidRDefault="004D59D7" w:rsidP="004D59D7">
      <w:pPr>
        <w:pStyle w:val="Titre1"/>
      </w:pPr>
      <w:r>
        <w:t>A</w:t>
      </w:r>
      <w:r w:rsidR="00F23C05" w:rsidRPr="00F23C05">
        <w:t xml:space="preserve">rticle </w:t>
      </w:r>
      <w:r>
        <w:t>5</w:t>
      </w:r>
      <w:r w:rsidR="00F23C05" w:rsidRPr="00F23C05">
        <w:t xml:space="preserve"> : </w:t>
      </w:r>
      <w:r>
        <w:t>Ré</w:t>
      </w:r>
      <w:r w:rsidR="00F23C05" w:rsidRPr="00F23C05">
        <w:t>partition des frais</w:t>
      </w:r>
    </w:p>
    <w:p w14:paraId="395EA62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7F1898E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Chaque partie conservera la charge des frais et honoraires de son avocat.</w:t>
      </w:r>
    </w:p>
    <w:p w14:paraId="6DAED059" w14:textId="02F8A7E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rPr>
          <w:lang w:val="it-IT"/>
        </w:rPr>
        <w:t>Si l</w:t>
      </w:r>
      <w:r w:rsidRPr="00F23C05">
        <w:t>’une des parties béné</w:t>
      </w:r>
      <w:r w:rsidRPr="00F23C05">
        <w:rPr>
          <w:lang w:val="es-ES_tradnl"/>
        </w:rPr>
        <w:t>ficie de l</w:t>
      </w:r>
      <w:r w:rsidRPr="00F23C05">
        <w:t>’aide juridictionnelle, la répartition des frais ne peut aboutir à lui faire suppor</w:t>
      </w:r>
      <w:r w:rsidR="00083CA0">
        <w:t>ter plus de la moitié de ceux-</w:t>
      </w:r>
      <w:r w:rsidRPr="00F23C05">
        <w:t>ci.</w:t>
      </w:r>
    </w:p>
    <w:p w14:paraId="0CAFCE9C" w14:textId="410E0ADC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</w:rPr>
      </w:pPr>
    </w:p>
    <w:p w14:paraId="52C37EED" w14:textId="77777777" w:rsidR="004D59D7" w:rsidRPr="00F23C05" w:rsidRDefault="004D59D7" w:rsidP="00F23C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</w:rPr>
      </w:pPr>
    </w:p>
    <w:p w14:paraId="0704155B" w14:textId="5EA2A2F5" w:rsidR="008C3456" w:rsidRPr="004319D3" w:rsidRDefault="00661494" w:rsidP="00030F22">
      <w:pPr>
        <w:pStyle w:val="Titre1"/>
      </w:pPr>
      <w:r w:rsidRPr="004319D3">
        <w:t>A</w:t>
      </w:r>
      <w:r w:rsidRPr="004D59D7">
        <w:t>rticle</w:t>
      </w:r>
      <w:r w:rsidRPr="004319D3">
        <w:t xml:space="preserve"> 6 : </w:t>
      </w:r>
      <w:r w:rsidRPr="00680D16">
        <w:t>Information</w:t>
      </w:r>
      <w:r w:rsidRPr="004319D3">
        <w:t xml:space="preserve"> et conseils des parties</w:t>
      </w:r>
    </w:p>
    <w:p w14:paraId="44483BEC" w14:textId="77777777" w:rsidR="004319D3" w:rsidRDefault="004319D3" w:rsidP="00030F22">
      <w:pPr>
        <w:spacing w:before="0"/>
      </w:pPr>
    </w:p>
    <w:p w14:paraId="02F9B9E1" w14:textId="77777777" w:rsidR="002B4003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>Maître</w:t>
      </w:r>
      <w:r w:rsidR="00722519" w:rsidRPr="00F5593C">
        <w:rPr>
          <w:rFonts w:ascii="Lato" w:hAnsi="Lato"/>
        </w:rPr>
        <w:t xml:space="preserve"> X</w:t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et Maître </w:t>
      </w:r>
      <w:r w:rsidR="00722519" w:rsidRPr="00F5593C">
        <w:rPr>
          <w:rFonts w:ascii="Lato" w:hAnsi="Lato"/>
        </w:rPr>
        <w:t>Y</w:t>
      </w:r>
      <w:r w:rsidRPr="00F5593C">
        <w:rPr>
          <w:rFonts w:ascii="Lato" w:hAnsi="Lato"/>
        </w:rPr>
        <w:t xml:space="preserve"> 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>, après avoir donné lecture de cet acte aux parties et recueilli leurs signatures sur ledit acte, à la date mentionnée ci-après, le contresign</w:t>
      </w:r>
      <w:r w:rsidR="002B4003">
        <w:rPr>
          <w:rFonts w:ascii="Lato" w:hAnsi="Lato"/>
        </w:rPr>
        <w:t>ent, avec l’accord des parties.</w:t>
      </w:r>
    </w:p>
    <w:p w14:paraId="5ABB699C" w14:textId="77777777" w:rsidR="002B4003" w:rsidRDefault="002B4003" w:rsidP="00183DAD">
      <w:pPr>
        <w:pStyle w:val="CorpsA"/>
        <w:rPr>
          <w:rFonts w:ascii="Lato" w:hAnsi="Lato"/>
        </w:rPr>
      </w:pPr>
    </w:p>
    <w:p w14:paraId="5FF5EC23" w14:textId="03BF3E08" w:rsidR="00D25083" w:rsidRPr="00F5593C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 xml:space="preserve">Conformément à l’article 66-3-1 de la loi du 31 décembre 1971, ces contreseings attestent que chacun d’eux a pleinement éclairé la partie qu’il conseille sur les conséquences juridiques de cet acte, ce que les parties reconnaissent, chacune pour ce qui la concerne. </w:t>
      </w:r>
    </w:p>
    <w:p w14:paraId="5268A6F3" w14:textId="13D9A081" w:rsidR="00F5593C" w:rsidRDefault="00F5593C" w:rsidP="00183DAD">
      <w:pPr>
        <w:pStyle w:val="CorpsA"/>
      </w:pPr>
    </w:p>
    <w:p w14:paraId="5BB9D76F" w14:textId="27604B45" w:rsidR="00F5593C" w:rsidRPr="00F5593C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Cet acte fait foi de l'écriture et de la signature des parties, tant à leur égard qu'à celui de leurs héritiers ou ayants cause. La procédure de faux prévue par le code de procédure civil</w:t>
      </w:r>
      <w:r w:rsidR="00CC5121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lui est applicable </w:t>
      </w: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(article 1374 du code civil)</w:t>
      </w:r>
      <w:r w:rsidR="00CC5121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23CB6A" w14:textId="77777777" w:rsidR="00D25083" w:rsidRDefault="00D25083" w:rsidP="00030F22">
      <w:pPr>
        <w:spacing w:before="0"/>
      </w:pPr>
    </w:p>
    <w:p w14:paraId="48446ABD" w14:textId="7870DEE4" w:rsidR="00197A04" w:rsidRDefault="008C3456" w:rsidP="00030F22">
      <w:pPr>
        <w:spacing w:before="0"/>
      </w:pPr>
      <w:r w:rsidRPr="00F65766">
        <w:t>Chacun des avocats contresignataires de cet acte a personnellement vérifié l’identité et la capacité des signataires.</w:t>
      </w:r>
    </w:p>
    <w:p w14:paraId="688D1B8E" w14:textId="086706C2" w:rsidR="005B2FFD" w:rsidRDefault="005B2FFD" w:rsidP="00030F22">
      <w:pPr>
        <w:spacing w:before="0"/>
      </w:pPr>
    </w:p>
    <w:p w14:paraId="737AF0BA" w14:textId="77777777" w:rsidR="005B2FFD" w:rsidRDefault="005B2FFD" w:rsidP="00030F22">
      <w:pPr>
        <w:spacing w:before="0"/>
      </w:pPr>
    </w:p>
    <w:p w14:paraId="506F5052" w14:textId="3667B192" w:rsidR="00C76793" w:rsidRPr="00197899" w:rsidRDefault="00C73327" w:rsidP="002B43D3">
      <w:pPr>
        <w:pStyle w:val="Titre1"/>
      </w:pPr>
      <w:r w:rsidRPr="00197899">
        <w:rPr>
          <w:smallCaps/>
        </w:rPr>
        <w:t>A</w:t>
      </w:r>
      <w:r w:rsidRPr="004D59D7">
        <w:t xml:space="preserve">rticle </w:t>
      </w:r>
      <w:r w:rsidRPr="00197899">
        <w:rPr>
          <w:smallCaps/>
        </w:rPr>
        <w:t xml:space="preserve">7 : </w:t>
      </w:r>
      <w:r w:rsidR="00C76793" w:rsidRPr="00D25083">
        <w:t>C</w:t>
      </w:r>
      <w:r w:rsidRPr="00D25083">
        <w:t>onservation</w:t>
      </w:r>
      <w:r w:rsidRPr="00197899">
        <w:t xml:space="preserve"> de l</w:t>
      </w:r>
      <w:r w:rsidR="001C2363" w:rsidRPr="00197899">
        <w:t>'acte d'avocat</w:t>
      </w:r>
    </w:p>
    <w:p w14:paraId="1A4000B1" w14:textId="77777777" w:rsidR="006959AC" w:rsidRDefault="006959AC" w:rsidP="00030F22">
      <w:pPr>
        <w:pStyle w:val="NormalWeb"/>
        <w:spacing w:before="0" w:beforeAutospacing="0" w:after="0" w:afterAutospacing="0"/>
      </w:pPr>
    </w:p>
    <w:p w14:paraId="596947EF" w14:textId="718C1009" w:rsidR="00C76793" w:rsidRDefault="00C76793" w:rsidP="00030F22">
      <w:pPr>
        <w:pStyle w:val="NormalWeb"/>
        <w:spacing w:before="0" w:beforeAutospacing="0" w:after="0" w:afterAutospacing="0"/>
      </w:pPr>
      <w:r w:rsidRPr="001C2363">
        <w:t>Le présent Acte d’Avocat va faire l’objet d’un enregistrement et d’une demande de conservation et d’archivage auprès du service AvosActes dont l’adresse postale est : Avosactes – SCB – 400, chemin des Jallasières – CS 30002 – 13150 EGUILLES</w:t>
      </w:r>
      <w:r w:rsidR="00183068">
        <w:t>.</w:t>
      </w:r>
    </w:p>
    <w:p w14:paraId="25502EDE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101F7ED3" w14:textId="070AF838" w:rsidR="0080735D" w:rsidRDefault="00C76793" w:rsidP="00030F22">
      <w:pPr>
        <w:pStyle w:val="NormalWeb"/>
        <w:spacing w:before="0" w:beforeAutospacing="0" w:after="0" w:afterAutospacing="0"/>
      </w:pPr>
      <w:r w:rsidRPr="001C2363">
        <w:t>La conservation et l’archivage des Actes d’Avocat sont effectués pour une durée limitée à 75 ans s’agissant des supports numérisés et numériques natifs, et sans limite de temps s’agissant des documents conservés sur support papier.</w:t>
      </w:r>
    </w:p>
    <w:p w14:paraId="4AE1392F" w14:textId="77777777" w:rsidR="00183068" w:rsidRDefault="00183068" w:rsidP="00030F22">
      <w:pPr>
        <w:pStyle w:val="NormalWeb"/>
        <w:spacing w:before="0" w:beforeAutospacing="0" w:after="0" w:afterAutospacing="0"/>
      </w:pPr>
    </w:p>
    <w:p w14:paraId="36F9761D" w14:textId="46ECBE03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Maître </w:t>
      </w:r>
      <w:r w:rsidR="003D3219">
        <w:t xml:space="preserve">X </w:t>
      </w:r>
      <w:r w:rsidRPr="001C2363">
        <w:t>est expressément désigné Avocat Déposant et s’engage à effectuer les formalités nécessaires aux fins d’enregistrement, de conservation et d’archivage du présent Acte d’Avocat auprès du service AvosActes dans un délai de deux mois à compter de la signature des présentes</w:t>
      </w:r>
      <w:r w:rsidR="00183068">
        <w:t>.</w:t>
      </w:r>
    </w:p>
    <w:p w14:paraId="0342593A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1B350BA8" w14:textId="400F06BE" w:rsidR="00C76793" w:rsidRDefault="00C76793" w:rsidP="00030F22">
      <w:pPr>
        <w:pStyle w:val="NormalWeb"/>
        <w:spacing w:before="0" w:beforeAutospacing="0" w:after="0" w:afterAutospacing="0"/>
      </w:pPr>
      <w:r w:rsidRPr="001C2363">
        <w:t>La délivrance d’un exemplaire numérique de l’Acte d’Avocat pourra être ultérieurement sollicitée par :</w:t>
      </w:r>
    </w:p>
    <w:p w14:paraId="1B826EBB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5D0CECB1" w14:textId="3E1A500D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L’Avocat Déposant qui est chargé des formalités d’enregistrement du présent Acte d’Avocat</w:t>
      </w:r>
      <w:r w:rsidR="00183068">
        <w:rPr>
          <w:rFonts w:cs="Arial"/>
          <w:kern w:val="24"/>
        </w:rPr>
        <w:t>,</w:t>
      </w:r>
    </w:p>
    <w:p w14:paraId="53E13923" w14:textId="4F6A78C3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Les Avocats autres que l’Avocat Déposant, qui ont également apposé leur contreseing sur le présent acte</w:t>
      </w:r>
      <w:r w:rsidR="00183068">
        <w:rPr>
          <w:rFonts w:cs="Arial"/>
          <w:kern w:val="24"/>
        </w:rPr>
        <w:t>,</w:t>
      </w:r>
    </w:p>
    <w:p w14:paraId="0259D0B4" w14:textId="1ED0F0BE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L’une des parties signataires, en vertu d’un mandat exprès qu’elle donnera à son conseil, si celui-ci n’est ni l’Avocat Déposant, ni l’un des Avocats qui ont apposé leur contreseing sur le présent acte.</w:t>
      </w:r>
    </w:p>
    <w:p w14:paraId="4AA84CD3" w14:textId="77777777" w:rsidR="00C76793" w:rsidRPr="001C2363" w:rsidRDefault="00C76793" w:rsidP="00030F22">
      <w:pPr>
        <w:pStyle w:val="Paragraphedeliste"/>
        <w:ind w:left="0"/>
        <w:rPr>
          <w:rFonts w:ascii="Lato" w:hAnsi="Lato"/>
        </w:rPr>
      </w:pPr>
    </w:p>
    <w:p w14:paraId="359826C7" w14:textId="77777777" w:rsidR="00C76793" w:rsidRPr="001C2363" w:rsidRDefault="00C76793" w:rsidP="00030F22">
      <w:pPr>
        <w:spacing w:before="0"/>
      </w:pPr>
      <w:r w:rsidRPr="001C2363">
        <w:t>Le contenu de l’acte ne fait l’objet en aucune façon d’un quelconque traitement informatique.</w:t>
      </w:r>
    </w:p>
    <w:p w14:paraId="29146EE5" w14:textId="77777777" w:rsidR="00C76793" w:rsidRPr="001C2363" w:rsidRDefault="00C76793" w:rsidP="00030F22">
      <w:pPr>
        <w:spacing w:before="0"/>
      </w:pPr>
    </w:p>
    <w:p w14:paraId="0FEF0F6D" w14:textId="77777777" w:rsidR="00C76793" w:rsidRPr="00024D5E" w:rsidRDefault="00C76793" w:rsidP="00030F22">
      <w:pPr>
        <w:spacing w:before="0"/>
        <w:rPr>
          <w:b/>
          <w:bCs/>
          <w:u w:val="single"/>
        </w:rPr>
      </w:pPr>
      <w:r w:rsidRPr="00024D5E">
        <w:rPr>
          <w:b/>
          <w:bCs/>
          <w:u w:val="single"/>
        </w:rPr>
        <w:t>INFORMATION CNIL :</w:t>
      </w:r>
    </w:p>
    <w:p w14:paraId="26CCFCB8" w14:textId="77777777" w:rsidR="006959AC" w:rsidRDefault="006959AC" w:rsidP="00030F22">
      <w:pPr>
        <w:spacing w:before="0"/>
      </w:pPr>
    </w:p>
    <w:p w14:paraId="764D2FD9" w14:textId="2467379B" w:rsidR="00C76793" w:rsidRPr="001C2363" w:rsidRDefault="00C76793" w:rsidP="00030F22">
      <w:pPr>
        <w:spacing w:before="0"/>
      </w:pPr>
      <w:r w:rsidRPr="001C2363">
        <w:t>Les informations recueillies lors de l’enregistrement du présent acte auprès du service AvosActes font l’objet d’un traitement informatique déclaré auprès de la Commission de l’Informatique et des Libertés (CNIL n°1711565 v 0). Le contenu de l’acte ne fait l’objet en aucune façon d’un quelconque traitement informatique.</w:t>
      </w:r>
    </w:p>
    <w:p w14:paraId="0A31811C" w14:textId="3F8CC71B" w:rsidR="00C76793" w:rsidRDefault="00C76793" w:rsidP="00030F22">
      <w:pPr>
        <w:spacing w:before="0"/>
      </w:pPr>
      <w:r w:rsidRPr="001C2363">
        <w:lastRenderedPageBreak/>
        <w:t>Les données recueillies sont seulement destinées à assurer l’archivage et la traçabilité du présent acte afin de pouvoir en délivrer copie selon les modalités décrites dans la « clause relative à la conservation de l’Acte d’Avocat »</w:t>
      </w:r>
      <w:r w:rsidR="002B12BC">
        <w:t>.</w:t>
      </w:r>
    </w:p>
    <w:p w14:paraId="16BF2749" w14:textId="6815AE01" w:rsidR="002B12BC" w:rsidRDefault="002B12BC" w:rsidP="00030F22">
      <w:pPr>
        <w:spacing w:before="0"/>
      </w:pPr>
    </w:p>
    <w:p w14:paraId="22C13D8C" w14:textId="77777777" w:rsidR="002B12BC" w:rsidRDefault="002B12BC" w:rsidP="00030F22">
      <w:pPr>
        <w:spacing w:before="0"/>
      </w:pPr>
    </w:p>
    <w:p w14:paraId="2832CA97" w14:textId="042A4C54" w:rsidR="00C76793" w:rsidRDefault="00C76793" w:rsidP="00030F22">
      <w:pPr>
        <w:spacing w:before="0"/>
      </w:pPr>
      <w:r w:rsidRPr="001C2363">
        <w:t>Concernant les personnes physiques, il s’agit de la date de l’acte, la nature de l’acte signé, les coordonnées de l’acte qui les a conseillées, les éléments d’identification relatifs à leur état civil : nom patronymique, prénom, date de naissance et adresse.</w:t>
      </w:r>
    </w:p>
    <w:p w14:paraId="65BEF44D" w14:textId="77777777" w:rsidR="002B12BC" w:rsidRDefault="002B12BC" w:rsidP="00030F22">
      <w:pPr>
        <w:spacing w:before="0"/>
      </w:pPr>
    </w:p>
    <w:p w14:paraId="3F92DE45" w14:textId="685DE9D7" w:rsidR="00C76793" w:rsidRDefault="00C76793" w:rsidP="00030F22">
      <w:pPr>
        <w:spacing w:before="0"/>
      </w:pPr>
      <w:r w:rsidRPr="001C2363">
        <w:t>De convention expresse, par les présentes, les personnes physiques, parties signataires et Avocats Utilisateurs, dont les informations personnelles susvisées ont été transmises au service AvosActes, renoncent à s’opposer au traitement de ces informations, ainsi qu’il est dit à l’article 38 al. 3 de la loi 78-17 du 6 janvier 1978.</w:t>
      </w:r>
    </w:p>
    <w:p w14:paraId="75E0C34E" w14:textId="77777777" w:rsidR="002B12BC" w:rsidRDefault="002B12BC" w:rsidP="00030F22">
      <w:pPr>
        <w:spacing w:before="0"/>
      </w:pPr>
    </w:p>
    <w:p w14:paraId="0065C7A0" w14:textId="2154D0B7" w:rsidR="00C76793" w:rsidRDefault="00C76793" w:rsidP="00030F22">
      <w:pPr>
        <w:spacing w:before="0"/>
      </w:pPr>
      <w:r w:rsidRPr="001C2363">
        <w:t>En revanche, ces personnes bénéficient d’un droit d’accès, de modification et de rectification des données qui les concernent conformément aux dispositions de l’article 40 de la loi 78-17 du 6 janvier 1978.</w:t>
      </w:r>
    </w:p>
    <w:p w14:paraId="4DD7BF17" w14:textId="77777777" w:rsidR="002B12BC" w:rsidRDefault="002B12BC" w:rsidP="00030F22">
      <w:pPr>
        <w:spacing w:before="0"/>
      </w:pPr>
    </w:p>
    <w:p w14:paraId="5BA7EE56" w14:textId="77777777" w:rsidR="00C76793" w:rsidRPr="001C2363" w:rsidRDefault="00C76793" w:rsidP="00030F22">
      <w:pPr>
        <w:spacing w:before="0"/>
      </w:pPr>
      <w:r w:rsidRPr="001C2363">
        <w:t>Les demandes sont à adresser au responsable de traitement, Exploitant du service AvosActes – SCB – 400, Chemin des Jallasières – CS 30002 -13510 EGUILLES</w:t>
      </w:r>
    </w:p>
    <w:p w14:paraId="7DE01913" w14:textId="77777777" w:rsidR="00D37599" w:rsidRPr="001C2363" w:rsidRDefault="00D37599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</w:rPr>
      </w:pPr>
    </w:p>
    <w:p w14:paraId="3F6C6EEE" w14:textId="0770C04C" w:rsid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F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ait </w:t>
      </w:r>
      <w:r w:rsidR="00633242">
        <w:rPr>
          <w:rStyle w:val="Aucun"/>
          <w:rFonts w:ascii="Lato" w:hAnsi="Lato"/>
          <w:b/>
          <w:bCs/>
          <w:u w:val="single"/>
        </w:rPr>
        <w:t>à</w:t>
      </w:r>
      <w:r w:rsidR="008576C3">
        <w:rPr>
          <w:rStyle w:val="Aucun"/>
          <w:rFonts w:ascii="Lato" w:hAnsi="Lato"/>
          <w:b/>
          <w:bCs/>
          <w:u w:val="single"/>
        </w:rPr>
        <w:t xml:space="preserve"> 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</w:t>
      </w:r>
    </w:p>
    <w:p w14:paraId="5D93E67B" w14:textId="0DFDE86F" w:rsidR="005C3001" w:rsidRDefault="005C3001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</w:p>
    <w:p w14:paraId="60CAA571" w14:textId="7925C28B" w:rsidR="005C3001" w:rsidRP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L</w:t>
      </w:r>
      <w:r w:rsidR="005C3001">
        <w:rPr>
          <w:rStyle w:val="Aucun"/>
          <w:rFonts w:ascii="Lato" w:hAnsi="Lato"/>
          <w:b/>
          <w:bCs/>
          <w:u w:val="single"/>
        </w:rPr>
        <w:t xml:space="preserve">e </w:t>
      </w:r>
    </w:p>
    <w:p w14:paraId="1CD9346E" w14:textId="77777777" w:rsidR="00633242" w:rsidRDefault="00633242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58F225F1" w14:textId="56A00674" w:rsidR="00EA3637" w:rsidRP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E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n </w:t>
      </w:r>
      <w:r w:rsidR="00846E29" w:rsidRPr="00633242">
        <w:rPr>
          <w:rStyle w:val="Aucun"/>
          <w:rFonts w:ascii="Lato" w:hAnsi="Lato"/>
          <w:b/>
          <w:bCs/>
          <w:u w:val="single"/>
        </w:rPr>
        <w:t>X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exemplaires</w:t>
      </w:r>
      <w:r w:rsidR="00A356D6" w:rsidRPr="00633242">
        <w:rPr>
          <w:rStyle w:val="Aucun"/>
          <w:rFonts w:ascii="Lato" w:hAnsi="Lato"/>
          <w:b/>
          <w:bCs/>
          <w:u w:val="single"/>
        </w:rPr>
        <w:t xml:space="preserve"> dont un pour le tribunal</w:t>
      </w:r>
      <w:r w:rsidR="00733B0E">
        <w:rPr>
          <w:rStyle w:val="Aucun"/>
          <w:rFonts w:ascii="Lato" w:hAnsi="Lato"/>
          <w:b/>
          <w:bCs/>
          <w:u w:val="single"/>
        </w:rPr>
        <w:t xml:space="preserve"> et un exemplaire pour la conservation auprès du service AvosActes</w:t>
      </w:r>
    </w:p>
    <w:p w14:paraId="5CA66804" w14:textId="77777777" w:rsidR="00EA3637" w:rsidRPr="005C1113" w:rsidRDefault="00EA3637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494B23AE" w14:textId="77777777" w:rsidR="00633242" w:rsidRPr="005621AF" w:rsidRDefault="00633242" w:rsidP="0013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33AFB" w:rsidRPr="005621AF" w14:paraId="38B1FA94" w14:textId="77777777" w:rsidTr="00E70022">
        <w:trPr>
          <w:trHeight w:val="2211"/>
          <w:jc w:val="center"/>
        </w:trPr>
        <w:tc>
          <w:tcPr>
            <w:tcW w:w="4606" w:type="dxa"/>
          </w:tcPr>
          <w:p w14:paraId="189EEC7A" w14:textId="77777777" w:rsidR="00633242" w:rsidRDefault="00633242" w:rsidP="00682BF9">
            <w:pPr>
              <w:spacing w:before="0"/>
              <w:jc w:val="center"/>
            </w:pPr>
          </w:p>
          <w:p w14:paraId="23E2B27A" w14:textId="4AE5C7F7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6175958C" w14:textId="657D7283" w:rsidR="00682BF9" w:rsidRPr="00633242" w:rsidRDefault="00682BF9" w:rsidP="00682BF9">
            <w:pPr>
              <w:spacing w:before="0"/>
              <w:jc w:val="center"/>
            </w:pPr>
          </w:p>
        </w:tc>
        <w:tc>
          <w:tcPr>
            <w:tcW w:w="4606" w:type="dxa"/>
          </w:tcPr>
          <w:p w14:paraId="3ACDDA18" w14:textId="77777777" w:rsidR="00682BF9" w:rsidRDefault="00682BF9" w:rsidP="00682BF9">
            <w:pPr>
              <w:pStyle w:val="CorpsA"/>
              <w:rPr>
                <w:rStyle w:val="Aucun"/>
                <w:rFonts w:ascii="Lato" w:hAnsi="Lato"/>
              </w:rPr>
            </w:pPr>
          </w:p>
          <w:p w14:paraId="4D43B51F" w14:textId="06348FCE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7ED47C50" w14:textId="3CB1F98E" w:rsidR="00633242" w:rsidRPr="00633242" w:rsidRDefault="00633242" w:rsidP="00682BF9">
            <w:pPr>
              <w:spacing w:before="0"/>
              <w:jc w:val="center"/>
            </w:pPr>
          </w:p>
        </w:tc>
      </w:tr>
      <w:tr w:rsidR="00133AFB" w:rsidRPr="005621AF" w14:paraId="7A7B4735" w14:textId="77777777" w:rsidTr="00E70022">
        <w:trPr>
          <w:trHeight w:val="2211"/>
          <w:jc w:val="center"/>
        </w:trPr>
        <w:tc>
          <w:tcPr>
            <w:tcW w:w="4606" w:type="dxa"/>
          </w:tcPr>
          <w:p w14:paraId="4BCC7796" w14:textId="77777777" w:rsidR="00682BF9" w:rsidRDefault="00682BF9" w:rsidP="00682BF9">
            <w:pPr>
              <w:spacing w:before="0"/>
              <w:jc w:val="center"/>
            </w:pPr>
          </w:p>
          <w:p w14:paraId="1A4AD491" w14:textId="5DEC42D3" w:rsidR="00633242" w:rsidRPr="00633242" w:rsidRDefault="00633242" w:rsidP="00682BF9">
            <w:pPr>
              <w:spacing w:before="0"/>
              <w:jc w:val="center"/>
            </w:pPr>
            <w:r w:rsidRPr="00633242">
              <w:t>Me</w:t>
            </w:r>
            <w:r w:rsidR="00682BF9">
              <w:t xml:space="preserve"> X</w:t>
            </w:r>
          </w:p>
          <w:p w14:paraId="43C98C1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  <w:tc>
          <w:tcPr>
            <w:tcW w:w="4606" w:type="dxa"/>
          </w:tcPr>
          <w:p w14:paraId="7697985E" w14:textId="77777777" w:rsidR="00682BF9" w:rsidRDefault="00682BF9" w:rsidP="00682BF9">
            <w:pPr>
              <w:spacing w:before="0"/>
              <w:jc w:val="center"/>
            </w:pPr>
          </w:p>
          <w:p w14:paraId="418A16AA" w14:textId="7E1494A6" w:rsidR="00633242" w:rsidRPr="00633242" w:rsidRDefault="00633242" w:rsidP="00682BF9">
            <w:pPr>
              <w:spacing w:before="0"/>
              <w:jc w:val="center"/>
            </w:pPr>
            <w:r w:rsidRPr="00633242">
              <w:t xml:space="preserve">Me </w:t>
            </w:r>
            <w:r w:rsidR="00682BF9">
              <w:t>Y</w:t>
            </w:r>
            <w:r w:rsidRPr="00633242">
              <w:fldChar w:fldCharType="begin"/>
            </w:r>
            <w:r w:rsidRPr="00633242">
              <w:instrText xml:space="preserve">  </w:instrText>
            </w:r>
            <w:r w:rsidRPr="00633242">
              <w:fldChar w:fldCharType="end"/>
            </w:r>
          </w:p>
          <w:p w14:paraId="6994548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</w:tr>
    </w:tbl>
    <w:p w14:paraId="6667B4BD" w14:textId="5E2A0D00" w:rsidR="00633242" w:rsidRDefault="00633242" w:rsidP="00133AFB"/>
    <w:p w14:paraId="1ECA45F0" w14:textId="77777777" w:rsidR="00EA3637" w:rsidRPr="005C1113" w:rsidRDefault="00EA3637" w:rsidP="007C2E61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sectPr w:rsidR="00EA3637" w:rsidRPr="005C1113" w:rsidSect="00317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417" w:bottom="1417" w:left="1417" w:header="70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E047" w14:textId="77777777" w:rsidR="005A0568" w:rsidRDefault="005A0568" w:rsidP="00133AFB">
      <w:r>
        <w:separator/>
      </w:r>
    </w:p>
  </w:endnote>
  <w:endnote w:type="continuationSeparator" w:id="0">
    <w:p w14:paraId="2E041E38" w14:textId="77777777" w:rsidR="005A0568" w:rsidRDefault="005A0568" w:rsidP="001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EA63" w14:textId="77777777" w:rsidR="00C634F9" w:rsidRDefault="00C634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98908"/>
      <w:docPartObj>
        <w:docPartGallery w:val="Page Numbers (Bottom of Page)"/>
        <w:docPartUnique/>
      </w:docPartObj>
    </w:sdtPr>
    <w:sdtEndPr>
      <w:rPr>
        <w:rFonts w:ascii="Lato" w:hAnsi="Lato"/>
        <w:sz w:val="20"/>
        <w:szCs w:val="20"/>
      </w:rPr>
    </w:sdtEndPr>
    <w:sdtContent>
      <w:p w14:paraId="7D4DA32E" w14:textId="5CF8A5A3" w:rsidR="00F5593C" w:rsidRDefault="00C634F9" w:rsidP="00342370">
        <w:pPr>
          <w:pStyle w:val="Pieddepage"/>
          <w:tabs>
            <w:tab w:val="clear" w:pos="9072"/>
            <w:tab w:val="right" w:pos="9046"/>
          </w:tabs>
          <w:jc w:val="right"/>
        </w:pPr>
        <w:r w:rsidRPr="006268DF">
          <w:rPr>
            <w:noProof/>
            <w:color w:val="7D7D7D" w:themeColor="text2" w:themeShade="BF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C3B0C34" wp14:editId="2F73D669">
                  <wp:simplePos x="0" y="0"/>
                  <wp:positionH relativeFrom="page">
                    <wp:posOffset>61595</wp:posOffset>
                  </wp:positionH>
                  <wp:positionV relativeFrom="bottomMargin">
                    <wp:posOffset>263738</wp:posOffset>
                  </wp:positionV>
                  <wp:extent cx="7753350" cy="260350"/>
                  <wp:effectExtent l="0" t="0" r="25400" b="635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6035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1338F" w14:textId="4AA33B26" w:rsidR="00C634F9" w:rsidRDefault="00C634F9" w:rsidP="00C634F9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915FB1" w:rsidRPr="00915FB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3B0C34" id="Groupe 7" o:spid="_x0000_s1026" style="position:absolute;left:0;text-align:left;margin-left:4.85pt;margin-top:20.75pt;width:610.5pt;height:20.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QAQAAAwOAAAOAAAAZHJzL2Uyb0RvYy54bWzsV1tvrDYQfq/U/2DxvuGysAso5CjZS1op&#10;bY900r57wVxasKlNwuZU/e+dsYG95KQ9OkkvD92VkMH2eOab+b6By3f7piaPTKpK8MRyLxyLMJ6K&#10;rOJFYv14v52FFlEd5RmtBWeJ9cSU9e7q668u+zZmnihFnTFJwAhXcd8mVtl1bWzbKi1ZQ9WFaBmH&#10;yVzIhnZwKws7k7QH601te46zsHshs1aKlCkFT9dm0rrS9vOcpd0Pea5YR+rEAt86fZX6usOrfXVJ&#10;40LStqzSwQ36BV40tOJw6GRqTTtKHmT1zFRTpVIokXcXqWhskedVynQMEI3rnEVzK8VDq2Mp4r5o&#10;J5gA2jOcvths+v3je0mqLLGWFuG0gRTpUxlZIjZ9W8Sw5Fa2H9r30gQIwzuR/qJg2j6fx/vCLCa7&#10;/juRgT360AmNzT6XDZqAqMlep+BpSgHbdySFh8tlMJ8HkKkU5ryFg2Odo7SERB62uX60nGY2w2bX&#10;84LAbJ07etamsTlVezp4hmFBtakDoOp1gH4oact0nhSiNQAKlW8AvcfgbsSeeIHBVK9CQEm3h+fA&#10;G42PMrgSLlYl5QW7llL0JaMZuOfiTghi2mqCUGjkr4B2ndCZWwQABdRCz+A5Ar4IogHsMNRnjIjR&#10;uJWqu2WiIThILAlk0n7SxzvVoTuHJZhWLrZVXetk1fzkASw0T+BQ2IpzeLzmx2+RE23CTejPfG+x&#10;mfnOej273q782WLrLoP1fL1ard3f8VzXj8sqyxjHY0auuv7npW5QDcOyia1K1FWG5tAlJYvdqpbk&#10;kYJWbPVvAORomX3qhgYBYjkLyfV858aLZttFuJz5Wz+YQbWGM8eNbqKF40f+ensa0l3F2etDIn1i&#10;RQFUmQ7nxdgc/XseG42bqgM1rqsmscJpEY2xBjc806ntaFWb8REU6P4BCkj3mGhdsVikply7/W4P&#10;VrCMdyJ7gtqVAioL6A4tBAalkB8t0oMcJ5b69YFKZpH6Ww71j9o9DuQ42I0DylPYmlidRcxw1RmN&#10;f2hlVZRg2TCMi2sQo7zS1XvwYmAWKAL6NiiYGR7o7IILRwJJ5pqS5wKIHeBVAknyumq/GR0+kcoj&#10;zUP6oFweKZ43n/RwUErsvYb0S01tGqfl5sWN/6ZUuu6ILeZHyynxhgakFW/FTfdJ93zoPpNK6tX3&#10;Ty10mhORNFswyS+LpAb7pzOwn8N2QHsxdiYD9oTZQQkHsdwx3q0E56CZQs4PsonMLLKhkGj2MwSe&#10;NzW8coDqkAA5N/BSi+yfa+xn0v06wP8b0P0/KuJT3zkSJKPpRohGYdKd50yQjAphL8NCGQTgH3g3&#10;cL1PFLwmKfoBovN3FbzWW3wh0KWG1ThIjOsF4NOpXEx170TR8F41qMwbF360WBqJArv/F/7zD4RP&#10;v728ceEDBabWp8fwyaG5M3we4TfN8b0mzeEj7uoPAAAA//8DAFBLAwQUAAYACAAAACEAB0gW8N8A&#10;AAAIAQAADwAAAGRycy9kb3ducmV2LnhtbEyPwU7DMBBE70j8g7VI3KjT0NISsqkAwY0KUVLg6MZL&#10;EhGvg+2m4e9xT3CcndHM23w1mk4M5HxrGWE6SUAQV1a3XCOUr48XSxA+KNaqs0wIP+RhVZye5CrT&#10;9sAvNGxCLWIJ+0whNCH0mZS+asgoP7E9cfQ+rTMqROlqqZ06xHLTyTRJrqRRLceFRvV031D1tdkb&#10;hHSxnfmHj/75br39fhue3svG1SXi+dl4ewMi0Bj+wnDEj+hQRKad3bP2okO4XsQgwmw6B3G008sk&#10;XnYIy3QOssjl/weKXwAAAP//AwBQSwECLQAUAAYACAAAACEAtoM4kv4AAADhAQAAEwAAAAAAAAAA&#10;AAAAAAAAAAAAW0NvbnRlbnRfVHlwZXNdLnhtbFBLAQItABQABgAIAAAAIQA4/SH/1gAAAJQBAAAL&#10;AAAAAAAAAAAAAAAAAC8BAABfcmVscy8ucmVsc1BLAQItABQABgAIAAAAIQAxiZsjQAQAAAwOAAAO&#10;AAAAAAAAAAAAAAAAAC4CAABkcnMvZTJvRG9jLnhtbFBLAQItABQABgAIAAAAIQAHSBbw3wAAAAgB&#10;AAAPAAAAAAAAAAAAAAAAAJo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EA1338F" w14:textId="4AA33B26" w:rsidR="00C634F9" w:rsidRDefault="00C634F9" w:rsidP="00C634F9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915FB1" w:rsidRPr="00915FB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F5593C">
          <w:rPr>
            <w:noProof/>
          </w:rPr>
          <w:drawing>
            <wp:anchor distT="0" distB="0" distL="114300" distR="114300" simplePos="0" relativeHeight="251664384" behindDoc="0" locked="0" layoutInCell="1" allowOverlap="1" wp14:anchorId="21995805" wp14:editId="08BFA04F">
              <wp:simplePos x="0" y="0"/>
              <wp:positionH relativeFrom="margin">
                <wp:posOffset>-635</wp:posOffset>
              </wp:positionH>
              <wp:positionV relativeFrom="margin">
                <wp:posOffset>8190865</wp:posOffset>
              </wp:positionV>
              <wp:extent cx="734060" cy="719455"/>
              <wp:effectExtent l="0" t="0" r="8890" b="444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-telechargement-Elaboration de l'Acte d'Avocat-Sceau Acte Avocat - Petit Forma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06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44BC03D" w14:textId="03A49BC6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7E3E3D13" w14:textId="11F034E9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3E67032B" w14:textId="0AE864E6" w:rsidR="00F5593C" w:rsidRPr="00342370" w:rsidRDefault="00F5593C" w:rsidP="00633242">
        <w:pPr>
          <w:pStyle w:val="Pieddepage"/>
          <w:tabs>
            <w:tab w:val="clear" w:pos="9072"/>
            <w:tab w:val="right" w:pos="9046"/>
          </w:tabs>
          <w:jc w:val="right"/>
          <w:rPr>
            <w:rFonts w:ascii="Lato" w:hAnsi="Lato"/>
            <w:sz w:val="20"/>
            <w:szCs w:val="20"/>
          </w:rPr>
        </w:pPr>
        <w:r w:rsidRPr="00342370">
          <w:rPr>
            <w:rFonts w:ascii="Lato" w:hAnsi="Lato"/>
            <w:color w:val="BABABA" w:themeColor="background2" w:themeTint="66"/>
            <w:sz w:val="20"/>
            <w:szCs w:val="20"/>
          </w:rPr>
          <w:t>paraphes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A0F0" w14:textId="77777777" w:rsidR="00C634F9" w:rsidRDefault="00C63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3A8F6" w14:textId="77777777" w:rsidR="005A0568" w:rsidRDefault="005A0568" w:rsidP="00133AFB">
      <w:r>
        <w:separator/>
      </w:r>
    </w:p>
  </w:footnote>
  <w:footnote w:type="continuationSeparator" w:id="0">
    <w:p w14:paraId="48E4E15C" w14:textId="77777777" w:rsidR="005A0568" w:rsidRDefault="005A0568" w:rsidP="00133AFB">
      <w:r>
        <w:continuationSeparator/>
      </w:r>
    </w:p>
  </w:footnote>
  <w:footnote w:id="1">
    <w:p w14:paraId="7C13BD63" w14:textId="29EEA426" w:rsidR="00253FDA" w:rsidRDefault="00253F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6E30">
        <w:rPr>
          <w:sz w:val="22"/>
          <w:szCs w:val="22"/>
        </w:rPr>
        <w:t>Si personne morale, indiquer : Forme dénomination siège social de la personne morale, et la mention</w:t>
      </w:r>
      <w:r w:rsidR="006C529E">
        <w:rPr>
          <w:sz w:val="22"/>
          <w:szCs w:val="22"/>
        </w:rPr>
        <w:t xml:space="preserve"> « prise en la personne de son…</w:t>
      </w:r>
      <w:r w:rsidRPr="00F16E30">
        <w:rPr>
          <w:sz w:val="22"/>
          <w:szCs w:val="22"/>
        </w:rPr>
        <w:t xml:space="preserve"> (désigner l’organe représentant légalement la personne morale)</w:t>
      </w:r>
      <w:r w:rsidR="006C529E">
        <w:rPr>
          <w:sz w:val="22"/>
          <w:szCs w:val="22"/>
        </w:rPr>
        <w:t> »</w:t>
      </w:r>
    </w:p>
  </w:footnote>
  <w:footnote w:id="2">
    <w:p w14:paraId="667BDF0A" w14:textId="77777777" w:rsidR="00F23C05" w:rsidRPr="00E95133" w:rsidRDefault="00F23C05" w:rsidP="00AC7167">
      <w:pPr>
        <w:pStyle w:val="Notedebasdepage"/>
      </w:pPr>
      <w:r>
        <w:rPr>
          <w:rStyle w:val="Appelnotedebasdep"/>
        </w:rPr>
        <w:footnoteRef/>
      </w:r>
      <w:r w:rsidRPr="00E95133">
        <w:t xml:space="preserve"> </w:t>
      </w:r>
      <w:r>
        <w:t>Choisir un terme antérieur à la date d’audience initiale. A défaut, préciser qu’il sera demandé un renvoi de l’audience de plaidoirie, ou choisir le modèle avec retrait du rôle</w:t>
      </w:r>
    </w:p>
  </w:footnote>
  <w:footnote w:id="3">
    <w:p w14:paraId="39287473" w14:textId="68AEB4C0" w:rsidR="00F23C05" w:rsidRPr="00A356D6" w:rsidRDefault="00F23C05" w:rsidP="0068144A">
      <w:pPr>
        <w:pStyle w:val="Notedebasdepage"/>
      </w:pPr>
      <w:r>
        <w:rPr>
          <w:rStyle w:val="Appelnotedebasdep"/>
        </w:rPr>
        <w:footnoteRef/>
      </w:r>
      <w:r w:rsidRPr="00060DE8">
        <w:t xml:space="preserve"> </w:t>
      </w:r>
      <w:r>
        <w:t>Viser ici les actes envisagés (par exemple acte de désignation d’un technicien, act</w:t>
      </w:r>
      <w:r w:rsidR="0068144A">
        <w:t>e de désignation d’un médiateur</w:t>
      </w:r>
      <w:r>
        <w:t>…)</w:t>
      </w:r>
    </w:p>
    <w:p w14:paraId="6008363E" w14:textId="77777777" w:rsidR="00F23C05" w:rsidRPr="00060DE8" w:rsidRDefault="00F23C05" w:rsidP="00F23C0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F0A1" w14:textId="77777777" w:rsidR="00C634F9" w:rsidRDefault="00C634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A1A1" w14:textId="5A15BDB5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2827CB3" wp14:editId="206BC78D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="00915FB1">
      <w:rPr>
        <w:rFonts w:ascii="Lato" w:hAnsi="Lato"/>
        <w:b/>
        <w:bCs/>
        <w:color w:val="8EAADB" w:themeColor="accent1" w:themeTint="99"/>
        <w:sz w:val="22"/>
        <w:szCs w:val="22"/>
      </w:rPr>
      <w:t>Proposition de convention PPM</w:t>
    </w:r>
    <w:bookmarkStart w:id="2" w:name="_GoBack"/>
    <w:bookmarkEnd w:id="2"/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 xml:space="preserve">E : </w:t>
    </w:r>
  </w:p>
  <w:p w14:paraId="22377F0C" w14:textId="4D747331" w:rsidR="00F5593C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ab/>
      <w:t>Procédure</w:t>
    </w:r>
    <w:r w:rsidR="00B11C7C">
      <w:rPr>
        <w:rFonts w:ascii="Lato" w:hAnsi="Lato"/>
        <w:b/>
        <w:bCs/>
        <w:color w:val="8EAADB" w:themeColor="accent1" w:themeTint="99"/>
        <w:sz w:val="22"/>
        <w:szCs w:val="22"/>
      </w:rPr>
      <w:t xml:space="preserve"> orale avec maintien de la date d'audience</w:t>
    </w:r>
  </w:p>
  <w:p w14:paraId="0773FEA3" w14:textId="77777777" w:rsidR="005128E4" w:rsidRDefault="005128E4" w:rsidP="007C2E61">
    <w:pPr>
      <w:pStyle w:val="En-tte"/>
      <w:jc w:val="right"/>
      <w:rPr>
        <w:sz w:val="22"/>
        <w:szCs w:val="22"/>
      </w:rPr>
    </w:pPr>
  </w:p>
  <w:p w14:paraId="30D3F88F" w14:textId="77777777" w:rsidR="00F5593C" w:rsidRPr="0007755E" w:rsidRDefault="00F5593C" w:rsidP="007C2E61">
    <w:pPr>
      <w:pStyle w:val="En-tte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ACC1" w14:textId="77777777" w:rsidR="00C634F9" w:rsidRDefault="00C634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ADF"/>
    <w:multiLevelType w:val="hybridMultilevel"/>
    <w:tmpl w:val="4696386E"/>
    <w:styleLink w:val="Style1import1"/>
    <w:lvl w:ilvl="0" w:tplc="2BEEAE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4CB2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0AEF4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E59F8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E3C94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8C244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E6B8A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EBF62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C117E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0509C9"/>
    <w:multiLevelType w:val="hybridMultilevel"/>
    <w:tmpl w:val="4696386E"/>
    <w:numStyleLink w:val="Style1import1"/>
  </w:abstractNum>
  <w:abstractNum w:abstractNumId="2" w15:restartNumberingAfterBreak="0">
    <w:nsid w:val="32B9198A"/>
    <w:multiLevelType w:val="hybridMultilevel"/>
    <w:tmpl w:val="06564ED4"/>
    <w:lvl w:ilvl="0" w:tplc="9200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8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F1232"/>
    <w:multiLevelType w:val="hybridMultilevel"/>
    <w:tmpl w:val="9F6EF188"/>
    <w:numStyleLink w:val="Style1import"/>
  </w:abstractNum>
  <w:abstractNum w:abstractNumId="4" w15:restartNumberingAfterBreak="0">
    <w:nsid w:val="586551C6"/>
    <w:multiLevelType w:val="hybridMultilevel"/>
    <w:tmpl w:val="9F6EF188"/>
    <w:styleLink w:val="Style1import"/>
    <w:lvl w:ilvl="0" w:tplc="B40A92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F944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EC568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280E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33C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B0E0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9210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07E16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8175A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37"/>
    <w:rsid w:val="00020D88"/>
    <w:rsid w:val="00024D5E"/>
    <w:rsid w:val="00025B47"/>
    <w:rsid w:val="00030F22"/>
    <w:rsid w:val="00037361"/>
    <w:rsid w:val="0007755E"/>
    <w:rsid w:val="00081E01"/>
    <w:rsid w:val="00083CA0"/>
    <w:rsid w:val="000F06A4"/>
    <w:rsid w:val="00120263"/>
    <w:rsid w:val="00133AFB"/>
    <w:rsid w:val="00144ECE"/>
    <w:rsid w:val="001474D2"/>
    <w:rsid w:val="00150AC3"/>
    <w:rsid w:val="00157183"/>
    <w:rsid w:val="00183068"/>
    <w:rsid w:val="00183DAD"/>
    <w:rsid w:val="00196525"/>
    <w:rsid w:val="00196682"/>
    <w:rsid w:val="00197899"/>
    <w:rsid w:val="00197A04"/>
    <w:rsid w:val="001A0E18"/>
    <w:rsid w:val="001A0EA9"/>
    <w:rsid w:val="001C2363"/>
    <w:rsid w:val="001F5914"/>
    <w:rsid w:val="0022669F"/>
    <w:rsid w:val="00253FDA"/>
    <w:rsid w:val="002623EA"/>
    <w:rsid w:val="002732A6"/>
    <w:rsid w:val="002B12BC"/>
    <w:rsid w:val="002B4003"/>
    <w:rsid w:val="002B43D3"/>
    <w:rsid w:val="002B5B97"/>
    <w:rsid w:val="002F0689"/>
    <w:rsid w:val="00317B3C"/>
    <w:rsid w:val="00342370"/>
    <w:rsid w:val="00367015"/>
    <w:rsid w:val="00371FB9"/>
    <w:rsid w:val="00394E13"/>
    <w:rsid w:val="003D3219"/>
    <w:rsid w:val="003E7813"/>
    <w:rsid w:val="004038FE"/>
    <w:rsid w:val="004319D3"/>
    <w:rsid w:val="00452E70"/>
    <w:rsid w:val="004574E1"/>
    <w:rsid w:val="00493652"/>
    <w:rsid w:val="004A68C2"/>
    <w:rsid w:val="004D59D7"/>
    <w:rsid w:val="004E5176"/>
    <w:rsid w:val="004E79FE"/>
    <w:rsid w:val="00501ED2"/>
    <w:rsid w:val="005128E4"/>
    <w:rsid w:val="005157A7"/>
    <w:rsid w:val="005417BB"/>
    <w:rsid w:val="00583CD1"/>
    <w:rsid w:val="005A0568"/>
    <w:rsid w:val="005B2FFD"/>
    <w:rsid w:val="005C1113"/>
    <w:rsid w:val="005C3001"/>
    <w:rsid w:val="005F2B04"/>
    <w:rsid w:val="00621832"/>
    <w:rsid w:val="00633242"/>
    <w:rsid w:val="00655ED4"/>
    <w:rsid w:val="006564CA"/>
    <w:rsid w:val="00656D04"/>
    <w:rsid w:val="00661494"/>
    <w:rsid w:val="00680D16"/>
    <w:rsid w:val="0068144A"/>
    <w:rsid w:val="00682BF9"/>
    <w:rsid w:val="00687829"/>
    <w:rsid w:val="006959AC"/>
    <w:rsid w:val="006C529E"/>
    <w:rsid w:val="006D0F85"/>
    <w:rsid w:val="007105FE"/>
    <w:rsid w:val="00722519"/>
    <w:rsid w:val="00733B0E"/>
    <w:rsid w:val="0074028B"/>
    <w:rsid w:val="007B0605"/>
    <w:rsid w:val="007C2E61"/>
    <w:rsid w:val="007D4B37"/>
    <w:rsid w:val="0080735D"/>
    <w:rsid w:val="00831F63"/>
    <w:rsid w:val="00846E29"/>
    <w:rsid w:val="008576C3"/>
    <w:rsid w:val="00887FDC"/>
    <w:rsid w:val="008C2B3E"/>
    <w:rsid w:val="008C3456"/>
    <w:rsid w:val="008E755F"/>
    <w:rsid w:val="00906D26"/>
    <w:rsid w:val="009153CB"/>
    <w:rsid w:val="00915FB1"/>
    <w:rsid w:val="00961F62"/>
    <w:rsid w:val="009F4F31"/>
    <w:rsid w:val="00A356D6"/>
    <w:rsid w:val="00A42C0B"/>
    <w:rsid w:val="00A53DF3"/>
    <w:rsid w:val="00A7727A"/>
    <w:rsid w:val="00AC7167"/>
    <w:rsid w:val="00B11C7C"/>
    <w:rsid w:val="00B56C5D"/>
    <w:rsid w:val="00B75AB0"/>
    <w:rsid w:val="00C634F9"/>
    <w:rsid w:val="00C73327"/>
    <w:rsid w:val="00C76793"/>
    <w:rsid w:val="00CC5121"/>
    <w:rsid w:val="00CD270D"/>
    <w:rsid w:val="00D25083"/>
    <w:rsid w:val="00D3569E"/>
    <w:rsid w:val="00D37599"/>
    <w:rsid w:val="00D920CF"/>
    <w:rsid w:val="00DC0F0D"/>
    <w:rsid w:val="00DD4296"/>
    <w:rsid w:val="00E103D0"/>
    <w:rsid w:val="00E120E1"/>
    <w:rsid w:val="00E57872"/>
    <w:rsid w:val="00E640FF"/>
    <w:rsid w:val="00E70022"/>
    <w:rsid w:val="00EA3637"/>
    <w:rsid w:val="00EB5B87"/>
    <w:rsid w:val="00EE7EE6"/>
    <w:rsid w:val="00F23C05"/>
    <w:rsid w:val="00F5593C"/>
    <w:rsid w:val="00F65766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58BD"/>
  <w15:docId w15:val="{4DAEFE48-0C2E-4F53-A4EC-F7010DB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43D3"/>
    <w:pPr>
      <w:keepNext/>
      <w:keepLines/>
      <w:pBdr>
        <w:top w:val="single" w:sz="24" w:space="4" w:color="DEEAF6" w:themeColor="accent5" w:themeTint="33"/>
        <w:bottom w:val="single" w:sz="24" w:space="4" w:color="DEEAF6" w:themeColor="accent5" w:themeTint="33"/>
      </w:pBdr>
      <w:spacing w:before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A">
    <w:name w:val="Corps A"/>
    <w:pPr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tedebasdepage">
    <w:name w:val="footnote text"/>
    <w:basedOn w:val="Normal"/>
    <w:link w:val="NotedebasdepageCar"/>
    <w:uiPriority w:val="99"/>
    <w:unhideWhenUsed/>
    <w:rsid w:val="005F2B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2B0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B43D3"/>
    <w:rPr>
      <w:rFonts w:ascii="Lato" w:eastAsiaTheme="majorEastAsia" w:hAnsi="Lato" w:cstheme="majorBidi"/>
      <w:b/>
      <w:bCs/>
      <w:color w:val="2F5496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C3456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456"/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paragraph" w:styleId="NormalWeb">
    <w:name w:val="Normal (Web)"/>
    <w:basedOn w:val="Normal"/>
    <w:uiPriority w:val="99"/>
    <w:unhideWhenUsed/>
    <w:rsid w:val="00C76793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Sansinterligne">
    <w:name w:val="No Spacing"/>
    <w:uiPriority w:val="1"/>
    <w:rsid w:val="004E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1">
    <w:name w:val="Style 1 importé1"/>
    <w:rsid w:val="00F23C0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8DE5DFEBD641B3FF3EADA9E3773A" ma:contentTypeVersion="10" ma:contentTypeDescription="Crée un document." ma:contentTypeScope="" ma:versionID="433566d0df1edb5346ccbd894d68b8cd">
  <xsd:schema xmlns:xsd="http://www.w3.org/2001/XMLSchema" xmlns:xs="http://www.w3.org/2001/XMLSchema" xmlns:p="http://schemas.microsoft.com/office/2006/metadata/properties" xmlns:ns3="c9cff3c5-c016-4880-a82d-47ce1cc14ca1" targetNamespace="http://schemas.microsoft.com/office/2006/metadata/properties" ma:root="true" ma:fieldsID="b2ce37ce15b33f39a24678cea8f59ee6" ns3:_="">
    <xsd:import namespace="c9cff3c5-c016-4880-a82d-47ce1cc14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f3c5-c016-4880-a82d-47ce1cc14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4D4D-F6EC-4D58-848B-ED190FCD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CA341-DF5A-4B97-881B-540B07C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ff3c5-c016-4880-a82d-47ce1cc1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CC9A-E23F-4A89-9E86-45674EB5CB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BD2F4-9B24-4791-BCFF-FD619E20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1719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</cp:lastModifiedBy>
  <cp:revision>34</cp:revision>
  <cp:lastPrinted>2020-04-25T08:21:00Z</cp:lastPrinted>
  <dcterms:created xsi:type="dcterms:W3CDTF">2020-04-26T12:03:00Z</dcterms:created>
  <dcterms:modified xsi:type="dcterms:W3CDTF">2020-05-08T09:32:00Z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0x010100AF0E8DE5DFEBD641B3FF3EADA9E3773A</vt:lpwstr>
  </property>
</Properties>
</file>