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C8" w:rsidRDefault="005E77C8">
      <w:pPr>
        <w:pStyle w:val="Standard"/>
        <w:rPr>
          <w:b/>
          <w:sz w:val="24"/>
          <w:u w:val="single"/>
        </w:rPr>
      </w:pPr>
      <w:bookmarkStart w:id="0" w:name="_GoBack"/>
      <w:bookmarkEnd w:id="0"/>
    </w:p>
    <w:p w:rsidR="005E77C8" w:rsidRDefault="0086082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after="0" w:line="240" w:lineRule="auto"/>
        <w:ind w:left="1134" w:right="1134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MOTION</w:t>
      </w:r>
    </w:p>
    <w:p w:rsidR="005E77C8" w:rsidRDefault="005E77C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E77C8" w:rsidRDefault="0086082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after="0" w:line="240" w:lineRule="auto"/>
        <w:ind w:left="1134" w:right="1134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Projet de loi pour une immigration maîtrisée</w:t>
      </w:r>
    </w:p>
    <w:p w:rsidR="005E77C8" w:rsidRDefault="0086082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after="0" w:line="240" w:lineRule="auto"/>
        <w:ind w:left="1134" w:right="1134"/>
        <w:jc w:val="center"/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et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un droit d’asile effectif</w:t>
      </w:r>
    </w:p>
    <w:p w:rsidR="005E77C8" w:rsidRDefault="005E77C8">
      <w:pPr>
        <w:pStyle w:val="Standard"/>
        <w:rPr>
          <w:sz w:val="24"/>
        </w:rPr>
      </w:pPr>
    </w:p>
    <w:p w:rsidR="005E77C8" w:rsidRDefault="0086082A">
      <w:pPr>
        <w:pStyle w:val="Standard"/>
        <w:jc w:val="both"/>
      </w:pPr>
      <w:r>
        <w:rPr>
          <w:rFonts w:ascii="Arial Narrow" w:hAnsi="Arial Narrow"/>
          <w:b/>
          <w:sz w:val="24"/>
        </w:rPr>
        <w:t>L’assemblée générale de la Conférence des bâtonniers de France et d'Outre-mer</w:t>
      </w:r>
      <w:r>
        <w:rPr>
          <w:rFonts w:ascii="Arial Narrow" w:hAnsi="Arial Narrow"/>
          <w:sz w:val="24"/>
        </w:rPr>
        <w:t>, connaissance prise du</w:t>
      </w:r>
      <w:r>
        <w:rPr>
          <w:rFonts w:ascii="Arial Narrow" w:hAnsi="Arial Narrow"/>
          <w:sz w:val="24"/>
        </w:rPr>
        <w:t xml:space="preserve"> projet de loi pour une </w:t>
      </w:r>
      <w:r>
        <w:rPr>
          <w:rFonts w:ascii="Arial Narrow" w:hAnsi="Arial Narrow"/>
          <w:i/>
          <w:sz w:val="24"/>
        </w:rPr>
        <w:t>immigration maîtrisée et un droit d’asile effectif</w:t>
      </w:r>
      <w:r>
        <w:rPr>
          <w:rFonts w:ascii="Arial Narrow" w:hAnsi="Arial Narrow"/>
          <w:sz w:val="24"/>
        </w:rPr>
        <w:t xml:space="preserve"> débattu en session plénière par le Sénat depuis le 19 juin :</w:t>
      </w:r>
    </w:p>
    <w:p w:rsidR="005E77C8" w:rsidRDefault="0086082A">
      <w:pPr>
        <w:pStyle w:val="Standard"/>
        <w:jc w:val="both"/>
      </w:pPr>
      <w:r>
        <w:rPr>
          <w:rFonts w:ascii="Arial Narrow" w:hAnsi="Arial Narrow"/>
          <w:b/>
          <w:sz w:val="24"/>
        </w:rPr>
        <w:t>CONSIDERANT</w:t>
      </w:r>
      <w:r>
        <w:rPr>
          <w:rFonts w:ascii="Arial Narrow" w:hAnsi="Arial Narrow"/>
          <w:sz w:val="24"/>
        </w:rPr>
        <w:t xml:space="preserve"> le mouvement de grève initié depuis le 13 février 2018 par les avocats intervenant devant la cour nationale </w:t>
      </w:r>
      <w:r>
        <w:rPr>
          <w:rFonts w:ascii="Arial Narrow" w:hAnsi="Arial Narrow"/>
          <w:sz w:val="24"/>
        </w:rPr>
        <w:t>du droit d’asile et de leur demande de soutien de la profession,</w:t>
      </w:r>
    </w:p>
    <w:p w:rsidR="005E77C8" w:rsidRDefault="0086082A">
      <w:pPr>
        <w:pStyle w:val="Standard"/>
      </w:pPr>
      <w:r>
        <w:rPr>
          <w:rFonts w:ascii="Arial Narrow" w:hAnsi="Arial Narrow"/>
          <w:b/>
          <w:sz w:val="24"/>
        </w:rPr>
        <w:t>DENONCE</w:t>
      </w:r>
      <w:r>
        <w:rPr>
          <w:rFonts w:ascii="Arial Narrow" w:hAnsi="Arial Narrow"/>
          <w:sz w:val="24"/>
        </w:rPr>
        <w:t xml:space="preserve"> les conséquences sur la prétendue effectivité du droit d’asile en France de ce projet de loi,</w:t>
      </w:r>
    </w:p>
    <w:p w:rsidR="005E77C8" w:rsidRDefault="0086082A">
      <w:pPr>
        <w:pStyle w:val="Standard"/>
        <w:jc w:val="both"/>
      </w:pPr>
      <w:r>
        <w:rPr>
          <w:rFonts w:ascii="Arial Narrow" w:hAnsi="Arial Narrow"/>
          <w:b/>
          <w:sz w:val="24"/>
        </w:rPr>
        <w:t>RAPPELLE</w:t>
      </w:r>
      <w:r>
        <w:rPr>
          <w:rFonts w:ascii="Arial Narrow" w:hAnsi="Arial Narrow"/>
          <w:sz w:val="24"/>
        </w:rPr>
        <w:t xml:space="preserve"> que la loi du 29 juillet 2015 avait déjà entraîné des modifications préoccupante</w:t>
      </w:r>
      <w:r>
        <w:rPr>
          <w:rFonts w:ascii="Arial Narrow" w:hAnsi="Arial Narrow"/>
          <w:sz w:val="24"/>
        </w:rPr>
        <w:t xml:space="preserve">s des </w:t>
      </w:r>
      <w:proofErr w:type="gramStart"/>
      <w:r>
        <w:rPr>
          <w:rFonts w:ascii="Arial Narrow" w:hAnsi="Arial Narrow"/>
          <w:sz w:val="24"/>
        </w:rPr>
        <w:t>procédures</w:t>
      </w:r>
      <w:proofErr w:type="gramEnd"/>
      <w:r>
        <w:rPr>
          <w:rFonts w:ascii="Arial Narrow" w:hAnsi="Arial Narrow"/>
          <w:sz w:val="24"/>
        </w:rPr>
        <w:t xml:space="preserve"> dans un objectif d’accélérer la gestion des dossiers des demandeurs d’asile,</w:t>
      </w:r>
    </w:p>
    <w:p w:rsidR="005E77C8" w:rsidRDefault="0086082A">
      <w:pPr>
        <w:pStyle w:val="Standard"/>
        <w:jc w:val="both"/>
      </w:pPr>
      <w:r>
        <w:rPr>
          <w:rFonts w:ascii="Arial Narrow" w:hAnsi="Arial Narrow"/>
          <w:b/>
          <w:sz w:val="24"/>
        </w:rPr>
        <w:t>S’INDIGNE</w:t>
      </w:r>
      <w:r>
        <w:rPr>
          <w:rFonts w:ascii="Arial Narrow" w:hAnsi="Arial Narrow"/>
          <w:sz w:val="24"/>
        </w:rPr>
        <w:t xml:space="preserve"> particulièrement des dispositions suivantes :</w:t>
      </w:r>
    </w:p>
    <w:p w:rsidR="005E77C8" w:rsidRDefault="0086082A">
      <w:pPr>
        <w:pStyle w:val="Standard"/>
        <w:ind w:left="284"/>
        <w:jc w:val="both"/>
      </w:pPr>
      <w:r>
        <w:rPr>
          <w:rFonts w:ascii="Arial Narrow" w:hAnsi="Arial Narrow"/>
          <w:sz w:val="24"/>
        </w:rPr>
        <w:t xml:space="preserve">- la diminution du délai après l’entrée sur le territoire français pour déposer une demande d’asile à </w:t>
      </w:r>
      <w:r>
        <w:rPr>
          <w:rFonts w:ascii="Arial Narrow" w:hAnsi="Arial Narrow"/>
          <w:sz w:val="24"/>
        </w:rPr>
        <w:t>l’OFPRA, passant de 120 jours à 90 jours,</w:t>
      </w:r>
    </w:p>
    <w:p w:rsidR="005E77C8" w:rsidRDefault="0086082A">
      <w:pPr>
        <w:pStyle w:val="Standard"/>
        <w:ind w:left="284"/>
        <w:jc w:val="both"/>
      </w:pPr>
      <w:r>
        <w:rPr>
          <w:rFonts w:ascii="Arial Narrow" w:hAnsi="Arial Narrow"/>
          <w:sz w:val="24"/>
        </w:rPr>
        <w:t>- la réduction du délai pour exercer un recours contre la décision de l’OFPRA passant de 1 mois à 15 jours, alors que le délai de droit commun en droit administratif est de deux mois,</w:t>
      </w:r>
    </w:p>
    <w:p w:rsidR="005E77C8" w:rsidRDefault="0086082A">
      <w:pPr>
        <w:pStyle w:val="Standard"/>
        <w:ind w:left="284"/>
        <w:jc w:val="both"/>
      </w:pPr>
      <w:r>
        <w:rPr>
          <w:rFonts w:ascii="Arial Narrow" w:hAnsi="Arial Narrow"/>
          <w:sz w:val="24"/>
        </w:rPr>
        <w:t>- L’absence de caractère suspe</w:t>
      </w:r>
      <w:r>
        <w:rPr>
          <w:rFonts w:ascii="Arial Narrow" w:hAnsi="Arial Narrow"/>
          <w:sz w:val="24"/>
        </w:rPr>
        <w:t>nsif de certains recours devant la CNDA,</w:t>
      </w:r>
    </w:p>
    <w:p w:rsidR="005E77C8" w:rsidRDefault="0086082A">
      <w:pPr>
        <w:pStyle w:val="Standard"/>
        <w:ind w:left="284"/>
        <w:jc w:val="both"/>
      </w:pPr>
      <w:r>
        <w:rPr>
          <w:rFonts w:ascii="Arial Narrow" w:hAnsi="Arial Narrow"/>
          <w:sz w:val="24"/>
        </w:rPr>
        <w:t>- la possibilité d’imposer aux demandeurs d’asile, tout au long de la procédure, une langue qui n’est pas la leur,</w:t>
      </w:r>
    </w:p>
    <w:p w:rsidR="005E77C8" w:rsidRDefault="0086082A">
      <w:pPr>
        <w:pStyle w:val="Standard"/>
        <w:ind w:left="284"/>
        <w:jc w:val="both"/>
      </w:pPr>
      <w:r>
        <w:rPr>
          <w:rFonts w:ascii="Arial Narrow" w:hAnsi="Arial Narrow"/>
          <w:sz w:val="24"/>
        </w:rPr>
        <w:t>- la fin de la notification des convocations et décisions par lettre recommandée et leur remplaceme</w:t>
      </w:r>
      <w:r>
        <w:rPr>
          <w:rFonts w:ascii="Arial Narrow" w:hAnsi="Arial Narrow"/>
          <w:sz w:val="24"/>
        </w:rPr>
        <w:t>nt par une notification par simple affichage dans les locaux de la CNDA,</w:t>
      </w:r>
    </w:p>
    <w:p w:rsidR="005E77C8" w:rsidRDefault="0086082A">
      <w:pPr>
        <w:pStyle w:val="Standard"/>
        <w:ind w:left="284"/>
        <w:jc w:val="both"/>
      </w:pPr>
      <w:r>
        <w:rPr>
          <w:rFonts w:ascii="Arial Narrow" w:hAnsi="Arial Narrow"/>
          <w:sz w:val="24"/>
        </w:rPr>
        <w:t>- le recours généralisé à la visio-conférence</w:t>
      </w:r>
    </w:p>
    <w:p w:rsidR="005E77C8" w:rsidRDefault="0086082A">
      <w:pPr>
        <w:pStyle w:val="Standard"/>
        <w:jc w:val="both"/>
      </w:pPr>
      <w:r>
        <w:rPr>
          <w:rFonts w:ascii="Arial Narrow" w:hAnsi="Arial Narrow"/>
          <w:b/>
          <w:sz w:val="24"/>
        </w:rPr>
        <w:t>S’OPPOSE</w:t>
      </w:r>
      <w:r>
        <w:rPr>
          <w:rFonts w:ascii="Arial Narrow" w:hAnsi="Arial Narrow"/>
          <w:sz w:val="24"/>
        </w:rPr>
        <w:t xml:space="preserve"> à ce qu’elle considère comme </w:t>
      </w:r>
      <w:proofErr w:type="gramStart"/>
      <w:r>
        <w:rPr>
          <w:rFonts w:ascii="Arial Narrow" w:hAnsi="Arial Narrow"/>
          <w:sz w:val="24"/>
        </w:rPr>
        <w:t>une</w:t>
      </w:r>
      <w:proofErr w:type="gramEnd"/>
      <w:r>
        <w:rPr>
          <w:rFonts w:ascii="Arial Narrow" w:hAnsi="Arial Narrow"/>
          <w:sz w:val="24"/>
        </w:rPr>
        <w:t xml:space="preserve"> quasi suppression, par des dispositions procédurales, du droit d’asile en France,</w:t>
      </w:r>
    </w:p>
    <w:p w:rsidR="005E77C8" w:rsidRDefault="0086082A">
      <w:pPr>
        <w:pStyle w:val="Standard"/>
        <w:jc w:val="both"/>
      </w:pPr>
      <w:r>
        <w:rPr>
          <w:rFonts w:ascii="Arial Narrow" w:hAnsi="Arial Narrow"/>
          <w:b/>
          <w:sz w:val="24"/>
        </w:rPr>
        <w:t>APPORTE</w:t>
      </w:r>
      <w:r>
        <w:rPr>
          <w:rFonts w:ascii="Arial Narrow" w:hAnsi="Arial Narrow"/>
          <w:sz w:val="24"/>
        </w:rPr>
        <w:t xml:space="preserve"> en co</w:t>
      </w:r>
      <w:r>
        <w:rPr>
          <w:rFonts w:ascii="Arial Narrow" w:hAnsi="Arial Narrow"/>
          <w:sz w:val="24"/>
        </w:rPr>
        <w:t>nséquence son entier soutien au mouvement de grève des avocats intervenant devant la CNDA,</w:t>
      </w:r>
    </w:p>
    <w:p w:rsidR="005E77C8" w:rsidRDefault="0086082A">
      <w:pPr>
        <w:pStyle w:val="Standard"/>
        <w:jc w:val="both"/>
      </w:pPr>
      <w:r>
        <w:rPr>
          <w:rFonts w:ascii="Arial Narrow" w:hAnsi="Arial Narrow"/>
          <w:b/>
          <w:sz w:val="24"/>
        </w:rPr>
        <w:t>EXIGE</w:t>
      </w:r>
      <w:r>
        <w:rPr>
          <w:rFonts w:ascii="Arial Narrow" w:hAnsi="Arial Narrow"/>
          <w:sz w:val="24"/>
        </w:rPr>
        <w:t xml:space="preserve"> une profonde modification du texte qui, en l’état, n’est pas digne des valeurs fondamentales de la République ni des engagements internationaux de la France.</w:t>
      </w:r>
    </w:p>
    <w:p w:rsidR="005E77C8" w:rsidRDefault="005E77C8">
      <w:pPr>
        <w:pStyle w:val="Standard"/>
        <w:jc w:val="both"/>
      </w:pPr>
    </w:p>
    <w:p w:rsidR="005E77C8" w:rsidRDefault="0086082A">
      <w:pPr>
        <w:pStyle w:val="Standard"/>
        <w:jc w:val="right"/>
      </w:pPr>
      <w:r>
        <w:rPr>
          <w:rFonts w:ascii="Arial Narrow" w:hAnsi="Arial Narrow"/>
          <w:b/>
          <w:sz w:val="24"/>
        </w:rPr>
        <w:t>A Toulouse, le 22 juin 2018</w:t>
      </w:r>
    </w:p>
    <w:sectPr w:rsidR="005E77C8">
      <w:headerReference w:type="default" r:id="rId7"/>
      <w:pgSz w:w="11906" w:h="16838"/>
      <w:pgMar w:top="851" w:right="1418" w:bottom="567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82A" w:rsidRDefault="0086082A">
      <w:pPr>
        <w:spacing w:after="0" w:line="240" w:lineRule="auto"/>
      </w:pPr>
      <w:r>
        <w:separator/>
      </w:r>
    </w:p>
  </w:endnote>
  <w:endnote w:type="continuationSeparator" w:id="0">
    <w:p w:rsidR="0086082A" w:rsidRDefault="0086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82A" w:rsidRDefault="008608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6082A" w:rsidRDefault="0086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394" w:rsidRDefault="0086082A">
    <w:pPr>
      <w:pStyle w:val="En-tte"/>
    </w:pPr>
    <w:r>
      <w:rPr>
        <w:noProof/>
        <w:lang w:eastAsia="fr-FR"/>
      </w:rPr>
      <w:drawing>
        <wp:inline distT="0" distB="0" distL="0" distR="0">
          <wp:extent cx="2468880" cy="1028879"/>
          <wp:effectExtent l="0" t="0" r="7620" b="0"/>
          <wp:docPr id="1" name="Image 1" descr="G:\logo Conférence des bâtonnier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8880" cy="10288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14394" w:rsidRDefault="0086082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F4B64"/>
    <w:multiLevelType w:val="multilevel"/>
    <w:tmpl w:val="E1D6570C"/>
    <w:styleLink w:val="WWNum1"/>
    <w:lvl w:ilvl="0">
      <w:numFmt w:val="bullet"/>
      <w:lvlText w:val="-"/>
      <w:lvlJc w:val="left"/>
      <w:pPr>
        <w:ind w:left="72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7B140DD5"/>
    <w:multiLevelType w:val="multilevel"/>
    <w:tmpl w:val="8A74FED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E77C8"/>
    <w:rsid w:val="00316FA9"/>
    <w:rsid w:val="005E77C8"/>
    <w:rsid w:val="0086082A"/>
    <w:rsid w:val="00A6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499A5-F3DB-4EDA-A196-FB69B099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NoList">
    <w:name w:val="No List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</dc:creator>
  <cp:lastModifiedBy>CDBPort2</cp:lastModifiedBy>
  <cp:revision>2</cp:revision>
  <dcterms:created xsi:type="dcterms:W3CDTF">2018-06-22T15:11:00Z</dcterms:created>
  <dcterms:modified xsi:type="dcterms:W3CDTF">2018-06-22T15:11:00Z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